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AE7AE5" w:rsidRDefault="00AE7AE5" w:rsidP="00AE7AE5">
      <w:pPr>
        <w:jc w:val="center"/>
        <w:rPr>
          <w:b/>
        </w:rPr>
      </w:pPr>
      <w:bookmarkStart w:id="0" w:name="_GoBack"/>
      <w:bookmarkEnd w:id="0"/>
      <w:r>
        <w:rPr>
          <w:b/>
        </w:rPr>
        <w:t>Endnotes</w:t>
      </w:r>
    </w:p>
    <w:p w:rsidR="00AE7AE5" w:rsidRDefault="00AE7AE5" w:rsidP="00C70C30"/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1-X-ray.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 pages 2-3.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Plain Radiography - Principles of Radiologic Imaging, Chapter 329c. In: Merck Manual for Healthcare Professionals. 18</w:t>
      </w:r>
      <w:r w:rsidRPr="004813A9">
        <w:rPr>
          <w:vertAlign w:val="superscript"/>
        </w:rPr>
        <w:t>th</w:t>
      </w:r>
      <w:r>
        <w:t xml:space="preserve"> Edition. Robert S. Porter; Justin L. Kaplan; Barbara P. </w:t>
      </w:r>
      <w:proofErr w:type="spellStart"/>
      <w:r>
        <w:t>Homeier</w:t>
      </w:r>
      <w:proofErr w:type="spellEnd"/>
      <w:r>
        <w:t xml:space="preserve">, Editors. Available at: </w:t>
      </w:r>
      <w:hyperlink r:id="rId8" w:history="1">
        <w:r w:rsidRPr="00806954">
          <w:rPr>
            <w:rStyle w:val="Hyperlink"/>
          </w:rPr>
          <w:t>http://www.merck.com/mmpe/sec22/ch329/ch329c.html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921365">
        <w:rPr>
          <w:i/>
        </w:rPr>
        <w:t>Fluoroscopy</w:t>
      </w:r>
      <w:r>
        <w:t xml:space="preserve">. University of Maryland Medical Center- Radiology. Available at: </w:t>
      </w:r>
      <w:hyperlink r:id="rId9" w:history="1">
        <w:r w:rsidRPr="00806954">
          <w:rPr>
            <w:rStyle w:val="Hyperlink"/>
          </w:rPr>
          <w:t>http://www.umm.edu/radiology/fluroscopy.htm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1-X-ray.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pages 2-3.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Mambretti-Zumwalt</w:t>
      </w:r>
      <w:proofErr w:type="spellEnd"/>
      <w:r>
        <w:t xml:space="preserve">, Joanne; </w:t>
      </w:r>
      <w:proofErr w:type="spellStart"/>
      <w:r>
        <w:t>Belamger</w:t>
      </w:r>
      <w:proofErr w:type="spellEnd"/>
      <w:r>
        <w:t>, Charles F; Goldstein, Marvin. Chapter 3-Specialized Diagnostic Techniques. In: The Human Body in Health and Disease. Third Edition. (International Claim Association, 1994). page 49.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1-Nuclear Medicine.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 pages 8-9.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1-Ultrasound.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pages 7-8.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Mambretti-Zumwalt</w:t>
      </w:r>
      <w:proofErr w:type="spellEnd"/>
      <w:r>
        <w:t xml:space="preserve">, Joanne; </w:t>
      </w:r>
      <w:proofErr w:type="spellStart"/>
      <w:r>
        <w:t>Belamger</w:t>
      </w:r>
      <w:proofErr w:type="spellEnd"/>
      <w:r>
        <w:t>, Charles F; Goldstein, Marvin. Chapter 3-Specialized Diagnostic Techniques. In: The Human Body in Health and Disease. Third Edition. (International Claim Association, 1994). pages 48-49.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 </w:t>
      </w:r>
      <w:proofErr w:type="spellStart"/>
      <w:r w:rsidRPr="00F1205E">
        <w:rPr>
          <w:i/>
        </w:rPr>
        <w:t>Ultrasonograpy</w:t>
      </w:r>
      <w:proofErr w:type="spellEnd"/>
      <w:r w:rsidRPr="00F1205E">
        <w:rPr>
          <w:i/>
        </w:rPr>
        <w:t xml:space="preserve"> (US)</w:t>
      </w:r>
      <w:r>
        <w:t xml:space="preserve"> - Principles of Radiologic Imaging. In: Merck Manual for Healthcare Professionals. 18</w:t>
      </w:r>
      <w:r w:rsidRPr="004813A9">
        <w:rPr>
          <w:vertAlign w:val="superscript"/>
        </w:rPr>
        <w:t>th</w:t>
      </w:r>
      <w:r>
        <w:t xml:space="preserve"> Edition. Robert S. Porter; Justin L. Kaplan; Barbara P </w:t>
      </w:r>
      <w:proofErr w:type="spellStart"/>
      <w:r>
        <w:t>Homeier</w:t>
      </w:r>
      <w:proofErr w:type="spellEnd"/>
      <w:r>
        <w:t xml:space="preserve">, Editors. Available at: </w:t>
      </w:r>
      <w:r w:rsidRPr="008B6F07">
        <w:t>http://www.merck.com/mmpe/sec22/ch329/ch329g.html#</w:t>
      </w:r>
      <w:r>
        <w:t xml:space="preserve">. 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1-Computed Tomography.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pages 5-7.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Computed Tomography (CT) – Principles of Radiologic Imaging. In: Merck Manual for Healthcare Professionals. 18</w:t>
      </w:r>
      <w:r w:rsidRPr="004813A9">
        <w:rPr>
          <w:vertAlign w:val="superscript"/>
        </w:rPr>
        <w:t>th</w:t>
      </w:r>
      <w:r>
        <w:t xml:space="preserve"> Edition. Robert S. Porter; Justin L. Kaplan; Barbara P. </w:t>
      </w:r>
      <w:proofErr w:type="spellStart"/>
      <w:r>
        <w:t>Homeier</w:t>
      </w:r>
      <w:proofErr w:type="spellEnd"/>
      <w:r>
        <w:t xml:space="preserve">, Editors. Available at: </w:t>
      </w:r>
      <w:hyperlink r:id="rId10" w:history="1">
        <w:r w:rsidRPr="00806954">
          <w:rPr>
            <w:rStyle w:val="Hyperlink"/>
          </w:rPr>
          <w:t>http://www.merck.com/mmpe/sec22/ch329/ch329a.html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Stark, Paul. Principles of Conventional and Helical CT Scanning. In: </w:t>
      </w:r>
      <w:proofErr w:type="spellStart"/>
      <w:r>
        <w:t>UpToDate</w:t>
      </w:r>
      <w:proofErr w:type="spellEnd"/>
      <w: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Mambretti-Zumwalt</w:t>
      </w:r>
      <w:proofErr w:type="spellEnd"/>
      <w:r>
        <w:t xml:space="preserve">, Joanne; </w:t>
      </w:r>
      <w:proofErr w:type="spellStart"/>
      <w:r>
        <w:t>Belamger</w:t>
      </w:r>
      <w:proofErr w:type="spellEnd"/>
      <w:r>
        <w:t>, Charles F; Goldstein, Marvin. Chapter 3-Specialized Diagnostic Techniques. In: The Human Body in Health and Disease. Third Edition. (International Claim Association, 1994). pages 48-49.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1-Magentic Resonance Imaging.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pages 8-9.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ibid.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Positron Emission Tomography (PET) - Principles of Radiologic Imaging. In: Merck Manual for Healthcare Professionals. Available at: </w:t>
      </w:r>
      <w:hyperlink r:id="rId11" w:history="1">
        <w:r w:rsidRPr="00806954">
          <w:rPr>
            <w:rStyle w:val="Hyperlink"/>
          </w:rPr>
          <w:t>http://www.merck.com/mmpe/sec22/ch329/ch329d.html?qt=PET%20scan&amp;alt=sh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RadiologyInfo</w:t>
      </w:r>
      <w:proofErr w:type="spellEnd"/>
      <w:r>
        <w:t xml:space="preserve">. Available at: </w:t>
      </w:r>
      <w:hyperlink r:id="rId12" w:anchor="0" w:history="1">
        <w:r w:rsidRPr="00806954">
          <w:rPr>
            <w:rStyle w:val="Hyperlink"/>
          </w:rPr>
          <w:t>http://www.radiologyinfo.org/en/info.cfm?pg=PET&amp;bhcp=1#0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1-Magentic Resonance Imaging. In: Essentials of Radiology. 2</w:t>
      </w:r>
      <w:r w:rsidRPr="001603B1">
        <w:rPr>
          <w:vertAlign w:val="superscript"/>
        </w:rPr>
        <w:t>nd</w:t>
      </w:r>
      <w:r>
        <w:t xml:space="preserve"> Edition. (Philadelphia, Elsevier Inc. 2005). Page 123.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F1205E">
        <w:rPr>
          <w:i/>
        </w:rPr>
        <w:t>Endoscopy</w:t>
      </w:r>
      <w:r>
        <w:t xml:space="preserve"> – Diagnostic and Therapeutic GI Procedures. In: Merck Manual for Healthcare Professionals. 18</w:t>
      </w:r>
      <w:r w:rsidRPr="004813A9">
        <w:rPr>
          <w:vertAlign w:val="superscript"/>
        </w:rPr>
        <w:t>th</w:t>
      </w:r>
      <w:r>
        <w:t xml:space="preserve"> Edition. Robert S. Porter; Justin L. Kaplan; Barbara P. </w:t>
      </w:r>
      <w:proofErr w:type="spellStart"/>
      <w:r>
        <w:t>Homeier</w:t>
      </w:r>
      <w:proofErr w:type="spellEnd"/>
      <w:r>
        <w:t xml:space="preserve">, Editors. Available at: </w:t>
      </w:r>
      <w:hyperlink r:id="rId13" w:anchor="sec02-ch009-ch009c-270" w:history="1">
        <w:r w:rsidRPr="00806954">
          <w:rPr>
            <w:rStyle w:val="Hyperlink"/>
          </w:rPr>
          <w:t>http://www.merck.com/mmpe/sec02/ch009/ch009c.html?qt=Endoscopy&amp;alt=sh#sec02-ch009-ch009c-270</w:t>
        </w:r>
      </w:hyperlink>
      <w:r>
        <w:t xml:space="preserve">.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Mambretti-Zumwalt</w:t>
      </w:r>
      <w:proofErr w:type="spellEnd"/>
      <w:r>
        <w:t xml:space="preserve">, Joanne; </w:t>
      </w:r>
      <w:proofErr w:type="spellStart"/>
      <w:r>
        <w:t>Belamger</w:t>
      </w:r>
      <w:proofErr w:type="spellEnd"/>
      <w:r>
        <w:t>, Charles F; Goldstein, Marvin. Chapter 3-Specialized Diagnostic Techniques. In: The Human Body in Health and Disease. Third Edition. (International Claim Association, 1994). pages 51-53.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Imaginis</w:t>
      </w:r>
      <w:proofErr w:type="spellEnd"/>
      <w:r>
        <w:t xml:space="preserve">, The Women’ Heath Site. Available at: </w:t>
      </w:r>
      <w:hyperlink r:id="rId14" w:history="1">
        <w:r w:rsidRPr="00806954">
          <w:rPr>
            <w:rStyle w:val="Hyperlink"/>
          </w:rPr>
          <w:t>http://www.imaginis.com/endoscopy/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2-Head and Soft Tissue of Face and Neck.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pages 13-16.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F939CE">
        <w:rPr>
          <w:lang w:val="nl-NL"/>
        </w:rPr>
        <w:t xml:space="preserve"> Wilterdink, Janet; Durie, Karen; Kistler, JP. </w:t>
      </w:r>
      <w:r>
        <w:t xml:space="preserve">Evaluation of Carotid Artery Stenosis. In: </w:t>
      </w:r>
      <w:proofErr w:type="spellStart"/>
      <w:r>
        <w:t>UpToDate</w:t>
      </w:r>
      <w:proofErr w:type="spellEnd"/>
      <w: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Heading12"/>
        <w:shd w:val="clear" w:color="auto" w:fill="FFFFFF"/>
        <w:spacing w:after="0"/>
        <w:rPr>
          <w:b w:val="0"/>
          <w:sz w:val="20"/>
          <w:szCs w:val="20"/>
        </w:rPr>
      </w:pPr>
      <w:r w:rsidRPr="00F1205E">
        <w:rPr>
          <w:rStyle w:val="EndnoteReference"/>
          <w:rFonts w:eastAsiaTheme="majorEastAsia"/>
          <w:b w:val="0"/>
          <w:szCs w:val="20"/>
        </w:rPr>
        <w:footnoteRef/>
      </w:r>
      <w:r w:rsidRPr="00F1205E">
        <w:rPr>
          <w:sz w:val="20"/>
          <w:szCs w:val="20"/>
        </w:rPr>
        <w:t xml:space="preserve"> </w:t>
      </w:r>
      <w:r w:rsidRPr="00E43DD4">
        <w:rPr>
          <w:b w:val="0"/>
          <w:sz w:val="20"/>
          <w:szCs w:val="20"/>
        </w:rPr>
        <w:t>Positron emission tomography (PET) scan:  Detecting conditions early,</w:t>
      </w:r>
      <w:r>
        <w:rPr>
          <w:b w:val="0"/>
          <w:sz w:val="20"/>
          <w:szCs w:val="20"/>
        </w:rPr>
        <w:t xml:space="preserve"> </w:t>
      </w:r>
      <w:r w:rsidRPr="00E43DD4">
        <w:rPr>
          <w:b w:val="0"/>
          <w:sz w:val="20"/>
          <w:szCs w:val="20"/>
        </w:rPr>
        <w:t xml:space="preserve">Mayo Clinic. </w:t>
      </w:r>
      <w:proofErr w:type="gramStart"/>
      <w:r>
        <w:rPr>
          <w:b w:val="0"/>
          <w:sz w:val="20"/>
          <w:szCs w:val="20"/>
        </w:rPr>
        <w:t>c</w:t>
      </w:r>
      <w:r w:rsidRPr="00E43DD4">
        <w:rPr>
          <w:b w:val="0"/>
          <w:sz w:val="20"/>
          <w:szCs w:val="20"/>
        </w:rPr>
        <w:t>om</w:t>
      </w:r>
      <w:proofErr w:type="gramEnd"/>
      <w:r w:rsidRPr="00E43DD4">
        <w:rPr>
          <w:b w:val="0"/>
          <w:sz w:val="20"/>
          <w:szCs w:val="20"/>
        </w:rPr>
        <w:t xml:space="preserve">.  Available at: </w:t>
      </w:r>
      <w:hyperlink r:id="rId15" w:history="1">
        <w:r w:rsidRPr="00E43DD4">
          <w:rPr>
            <w:rStyle w:val="Hyperlink"/>
            <w:b w:val="0"/>
            <w:sz w:val="20"/>
            <w:szCs w:val="20"/>
          </w:rPr>
          <w:t>http://www.mayoclinic.com/health/pet-scan/CA00052</w:t>
        </w:r>
      </w:hyperlink>
      <w:r w:rsidRPr="00E43DD4">
        <w:rPr>
          <w:b w:val="0"/>
          <w:sz w:val="20"/>
          <w:szCs w:val="20"/>
        </w:rPr>
        <w:t>.</w:t>
      </w:r>
      <w:r w:rsidRPr="00F1205E">
        <w:rPr>
          <w:b w:val="0"/>
          <w:sz w:val="20"/>
          <w:szCs w:val="20"/>
        </w:rPr>
        <w:t xml:space="preserve">    </w:t>
      </w:r>
    </w:p>
    <w:p w:rsidR="00AE7AE5" w:rsidRPr="00F25C3C" w:rsidRDefault="00AE7AE5" w:rsidP="00AE7AE5">
      <w:pPr>
        <w:pStyle w:val="Heading12"/>
        <w:shd w:val="clear" w:color="auto" w:fill="FFFFFF"/>
        <w:spacing w:after="0"/>
        <w:rPr>
          <w:sz w:val="20"/>
          <w:szCs w:val="20"/>
        </w:rPr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Waxman, Alan D. Functional Brain Imaging in Dementia-Transition from SPECT to PET. US Neurology Review, 2005. pages 1-6.</w:t>
      </w:r>
    </w:p>
    <w:p w:rsidR="00AE7AE5" w:rsidRDefault="00AE7AE5" w:rsidP="00AE7AE5">
      <w:pPr>
        <w:pStyle w:val="EndnoteText"/>
      </w:pPr>
      <w:r>
        <w:t xml:space="preserve"> </w:t>
      </w:r>
    </w:p>
    <w:p w:rsidR="00AE7AE5" w:rsidRDefault="00AE7AE5" w:rsidP="00AE7AE5">
      <w:pPr>
        <w:pStyle w:val="EndnoteText"/>
        <w:rPr>
          <w:bCs/>
          <w:color w:val="000000"/>
        </w:rPr>
      </w:pPr>
      <w:r>
        <w:rPr>
          <w:rStyle w:val="EndnoteReference"/>
          <w:rFonts w:eastAsiaTheme="majorEastAsia"/>
        </w:rPr>
        <w:footnoteRef/>
      </w:r>
      <w:r>
        <w:t xml:space="preserve"> Johnson, K; Sexton, Daniel J.</w:t>
      </w:r>
      <w:bookmarkStart w:id="1" w:name="top"/>
      <w:r w:rsidRPr="00963E7C">
        <w:rPr>
          <w:rFonts w:ascii="Verdana" w:hAnsi="Verdana"/>
          <w:b/>
          <w:bCs/>
          <w:color w:val="000000"/>
        </w:rPr>
        <w:t xml:space="preserve"> </w:t>
      </w:r>
      <w:r w:rsidRPr="00963E7C">
        <w:rPr>
          <w:bCs/>
          <w:color w:val="000000"/>
        </w:rPr>
        <w:t>Lumbar puncture: Technique; indications; contraindications; and complications in adults</w:t>
      </w:r>
      <w:bookmarkEnd w:id="1"/>
      <w:r>
        <w:rPr>
          <w:bCs/>
          <w:color w:val="000000"/>
        </w:rPr>
        <w:t xml:space="preserve">; In: </w:t>
      </w:r>
      <w:proofErr w:type="spellStart"/>
      <w:r>
        <w:rPr>
          <w:bCs/>
          <w:color w:val="000000"/>
        </w:rPr>
        <w:t>UpToDate</w:t>
      </w:r>
      <w:proofErr w:type="spellEnd"/>
      <w:r>
        <w:rPr>
          <w:bCs/>
          <w:color w:val="000000"/>
        </w:rPr>
        <w:t xml:space="preserve"> Online15.3,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Tilt Table Testing – Cardiovascular Tests and Procedures. In: Merck Manual for Healthcare Professionals. 18</w:t>
      </w:r>
      <w:r w:rsidRPr="004813A9">
        <w:rPr>
          <w:vertAlign w:val="superscript"/>
        </w:rPr>
        <w:t>th</w:t>
      </w:r>
      <w:r>
        <w:t xml:space="preserve"> Edition. Robert S. Porter; Justin L. Kaplan; Barbara P. </w:t>
      </w:r>
      <w:proofErr w:type="spellStart"/>
      <w:r>
        <w:t>Homeier</w:t>
      </w:r>
      <w:proofErr w:type="spellEnd"/>
      <w:r>
        <w:t xml:space="preserve">, Editors. Available at: </w:t>
      </w:r>
      <w:hyperlink r:id="rId16" w:history="1">
        <w:r w:rsidRPr="00806954">
          <w:rPr>
            <w:rStyle w:val="Hyperlink"/>
          </w:rPr>
          <w:t>http://www.merck.com/mmpe/sec07/ch070/ch070k.html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Khoshbin</w:t>
      </w:r>
      <w:proofErr w:type="spellEnd"/>
      <w:r>
        <w:t xml:space="preserve">, </w:t>
      </w:r>
      <w:proofErr w:type="spellStart"/>
      <w:r>
        <w:t>Sharham</w:t>
      </w:r>
      <w:proofErr w:type="spellEnd"/>
      <w:r>
        <w:t xml:space="preserve">. Clinical </w:t>
      </w:r>
      <w:proofErr w:type="spellStart"/>
      <w:r>
        <w:t>Neurophysiolgy</w:t>
      </w:r>
      <w:proofErr w:type="spellEnd"/>
      <w:r>
        <w:t xml:space="preserve">. In: </w:t>
      </w:r>
      <w:proofErr w:type="spellStart"/>
      <w:r>
        <w:t>UpToDate</w:t>
      </w:r>
      <w:proofErr w:type="spellEnd"/>
      <w: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Ross, Douglas S. Diagnostic Approach to and Treatment of Thyroid Nodules. In: </w:t>
      </w:r>
      <w:proofErr w:type="spellStart"/>
      <w:r>
        <w:t>UpToDate</w:t>
      </w:r>
      <w:proofErr w:type="spellEnd"/>
      <w: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EndocrineWeb.com. Common Tests to Examine Thyroid Gland Function. Available at: </w:t>
      </w:r>
      <w:hyperlink r:id="rId17" w:history="1">
        <w:r w:rsidRPr="00806954">
          <w:rPr>
            <w:rStyle w:val="Hyperlink"/>
          </w:rPr>
          <w:t>http://www.endocrineweb.com/tests.html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Mackenzie, Emily J;  Mortimer, Robin H. Thyroid Nodules and Thyroid Cancer. MJA 2004; 180: pages 242-247.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EndocrineWeb.com. Fine Needle Biopsy of Thyroid Nodules. Available at: </w:t>
      </w:r>
      <w:hyperlink r:id="rId18" w:history="1">
        <w:r w:rsidRPr="00806954">
          <w:rPr>
            <w:rStyle w:val="Hyperlink"/>
          </w:rPr>
          <w:t>http://www.endocrineweb.com/fna.html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Young, William F; Kaplan, Norman. Clinical presentation and diagnosis of </w:t>
      </w:r>
      <w:proofErr w:type="spellStart"/>
      <w:r>
        <w:t>pheochromocytoma</w:t>
      </w:r>
      <w:proofErr w:type="spellEnd"/>
      <w:r>
        <w:t xml:space="preserve">. </w:t>
      </w:r>
      <w:proofErr w:type="spellStart"/>
      <w:r>
        <w:t>UpToDate</w:t>
      </w:r>
      <w:proofErr w:type="spellEnd"/>
      <w:r>
        <w:t xml:space="preserve"> Online 15.3, 2008.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3-Chest.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 53.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Chapter 30B - Nonvascular Interventional Techniques in the Thorax. In: Diagnostic Radiology, A Textbook of Medical Imaging. 4</w:t>
      </w:r>
      <w:r w:rsidRPr="00CE068E">
        <w:rPr>
          <w:vertAlign w:val="superscript"/>
        </w:rPr>
        <w:t>th</w:t>
      </w:r>
      <w:r>
        <w:t xml:space="preserve"> Edition. RG Grainger; D Allison; A Adam; AK Dixon; H Carty; A </w:t>
      </w:r>
      <w:proofErr w:type="spellStart"/>
      <w:r>
        <w:t>Sprigg</w:t>
      </w:r>
      <w:proofErr w:type="spellEnd"/>
      <w:r>
        <w:t xml:space="preserve">; EA </w:t>
      </w:r>
      <w:proofErr w:type="spellStart"/>
      <w:r>
        <w:t>Zerhouni</w:t>
      </w:r>
      <w:proofErr w:type="spellEnd"/>
      <w:r>
        <w:t xml:space="preserve">; H </w:t>
      </w:r>
      <w:proofErr w:type="spellStart"/>
      <w:r>
        <w:t>Petterson</w:t>
      </w:r>
      <w:proofErr w:type="spellEnd"/>
      <w:r>
        <w:t>, Editors. (London, Harcourt Publishers, 2001. pages 626-627.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Ernst, Armin; </w:t>
      </w:r>
      <w:proofErr w:type="spellStart"/>
      <w:r>
        <w:t>Silvestri</w:t>
      </w:r>
      <w:proofErr w:type="spellEnd"/>
      <w:r>
        <w:t>, Gerard; Johnstone, David. Interventional Pulmonary Procedures Guidelines from the American College of Chest Physicians, Chest, Vol.123, 5, 2003.</w:t>
      </w:r>
      <w:r w:rsidRPr="00077F1D">
        <w:t xml:space="preserve">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Chapter 68, Pleural Effusion. In: Murray and Nadal’s Textbook of Respiratory Medicine. 4</w:t>
      </w:r>
      <w:r w:rsidRPr="00BC35F7">
        <w:rPr>
          <w:vertAlign w:val="superscript"/>
        </w:rPr>
        <w:t>th</w:t>
      </w:r>
      <w:r>
        <w:t xml:space="preserve"> Edition. RJ Mason; JF Murray; VC Broaddus; JA Nadal, Editors. (Philadelphia, Elsevier Saunders, 2005). page 1919.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Chapter 20, Chest Radiography and Techniques. In: Murray and Nadal’s Textbook of Respiratory Medicine. 4</w:t>
      </w:r>
      <w:r w:rsidRPr="00BC35F7">
        <w:rPr>
          <w:vertAlign w:val="superscript"/>
        </w:rPr>
        <w:t>th</w:t>
      </w:r>
      <w:r>
        <w:t xml:space="preserve"> Edition. RJ Mason, JF Murray, VC Broaddus, JA Nadal, Editors.</w:t>
      </w:r>
      <w:r w:rsidRPr="00134240">
        <w:t xml:space="preserve"> </w:t>
      </w:r>
      <w:r>
        <w:t>(Philadelphia, Elsevier Saunders, 2005). pages 552-554.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Chapter 21, Gas Exchange. In: Murray and Nadal’s Textbook of Respiratory Medicine. 4</w:t>
      </w:r>
      <w:r w:rsidRPr="00BC35F7">
        <w:rPr>
          <w:vertAlign w:val="superscript"/>
        </w:rPr>
        <w:t>th</w:t>
      </w:r>
      <w:r>
        <w:t xml:space="preserve"> Edition. RJ Mason; JF Murray; VC Broaddus; JA Nadal, Editors.</w:t>
      </w:r>
      <w:r w:rsidRPr="00134240">
        <w:t xml:space="preserve"> </w:t>
      </w:r>
      <w:r>
        <w:t>(Philadelphia, Elsevier Saunders, 2005). pages 73-82.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National Cancer Institute, Oxygen Saturation. Available at: </w:t>
      </w:r>
      <w:hyperlink r:id="rId19" w:history="1">
        <w:r w:rsidRPr="00806954">
          <w:rPr>
            <w:rStyle w:val="Hyperlink"/>
          </w:rPr>
          <w:t>http://www.nci.nih.gov/Templates/db_alpha.aspx?CdrID=476163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Abeloff</w:t>
      </w:r>
      <w:proofErr w:type="spellEnd"/>
      <w:r>
        <w:t>, MD, et al. Clinical Cancer of the Breast – Chapter 94. In: Clinical Oncology. 3</w:t>
      </w:r>
      <w:r w:rsidRPr="0081568B">
        <w:rPr>
          <w:vertAlign w:val="superscript"/>
        </w:rPr>
        <w:t>rd</w:t>
      </w:r>
      <w:r>
        <w:t xml:space="preserve"> Edition. In: Clinical Oncology, 3</w:t>
      </w:r>
      <w:r w:rsidRPr="0081568B">
        <w:rPr>
          <w:vertAlign w:val="superscript"/>
        </w:rPr>
        <w:t>rd</w:t>
      </w:r>
      <w:r>
        <w:t xml:space="preserve"> Edition. MD </w:t>
      </w:r>
      <w:proofErr w:type="spellStart"/>
      <w:r>
        <w:t>Abeloff</w:t>
      </w:r>
      <w:proofErr w:type="spellEnd"/>
      <w:r>
        <w:t xml:space="preserve">; JO Armitage; JE </w:t>
      </w:r>
      <w:proofErr w:type="spellStart"/>
      <w:r>
        <w:t>Niederhuber</w:t>
      </w:r>
      <w:proofErr w:type="spellEnd"/>
      <w:r>
        <w:t xml:space="preserve">; MB </w:t>
      </w:r>
      <w:proofErr w:type="spellStart"/>
      <w:r>
        <w:t>Kasten</w:t>
      </w:r>
      <w:proofErr w:type="spellEnd"/>
      <w:r>
        <w:t>, Editors. (Philadelphia: Elsevier Churchill, Livingstone, 2004). page 634.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  <w:rPr>
          <w:bCs/>
          <w:color w:val="000000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Millman</w:t>
      </w:r>
      <w:proofErr w:type="spellEnd"/>
      <w:r>
        <w:t xml:space="preserve">, RP; Kramer, NR. </w:t>
      </w:r>
      <w:r w:rsidRPr="000526D5">
        <w:rPr>
          <w:bCs/>
          <w:color w:val="000000"/>
        </w:rPr>
        <w:t>Polysomnography in obstructive sleep apnea-hypopnea in adults</w:t>
      </w:r>
      <w:r>
        <w:rPr>
          <w:bCs/>
          <w:color w:val="000000"/>
        </w:rPr>
        <w:t xml:space="preserve">. In; </w:t>
      </w:r>
      <w:proofErr w:type="spellStart"/>
      <w:r>
        <w:rPr>
          <w:bCs/>
          <w:color w:val="000000"/>
        </w:rPr>
        <w:t>UpToDate</w:t>
      </w:r>
      <w:proofErr w:type="spellEnd"/>
      <w:r>
        <w:rPr>
          <w:bCs/>
          <w:color w:val="000000"/>
        </w:rP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Abeloff</w:t>
      </w:r>
      <w:proofErr w:type="spellEnd"/>
      <w:r>
        <w:t>, MD, et al. Clinical Cancer of the Breast – Chapter 94. In: Clinical Oncology. 3</w:t>
      </w:r>
      <w:r w:rsidRPr="0081568B">
        <w:rPr>
          <w:vertAlign w:val="superscript"/>
        </w:rPr>
        <w:t>rd</w:t>
      </w:r>
      <w:r>
        <w:t xml:space="preserve"> Edition. MD </w:t>
      </w:r>
      <w:proofErr w:type="spellStart"/>
      <w:r>
        <w:t>Abeloff</w:t>
      </w:r>
      <w:proofErr w:type="spellEnd"/>
      <w:r>
        <w:t xml:space="preserve">; JO Armitage; JE </w:t>
      </w:r>
      <w:proofErr w:type="spellStart"/>
      <w:r>
        <w:t>Niederhuber</w:t>
      </w:r>
      <w:proofErr w:type="spellEnd"/>
      <w:r>
        <w:t xml:space="preserve">; MB </w:t>
      </w:r>
      <w:proofErr w:type="spellStart"/>
      <w:r>
        <w:t>Kasten</w:t>
      </w:r>
      <w:proofErr w:type="spellEnd"/>
      <w:r>
        <w:t>, Editors. (Philadelphia: Elsevier Churchill, Livingstone, 2004). page 634.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Abeloff</w:t>
      </w:r>
      <w:proofErr w:type="spellEnd"/>
      <w:r>
        <w:t>, MD, et al. Clinical Cancer of the Breast – Chapter 94. In: Clinical Oncology. 3</w:t>
      </w:r>
      <w:r w:rsidRPr="0081568B">
        <w:rPr>
          <w:vertAlign w:val="superscript"/>
        </w:rPr>
        <w:t>rd</w:t>
      </w:r>
      <w:r>
        <w:t xml:space="preserve"> Edition. MD </w:t>
      </w:r>
      <w:proofErr w:type="spellStart"/>
      <w:r>
        <w:t>Abeloff</w:t>
      </w:r>
      <w:proofErr w:type="spellEnd"/>
      <w:r>
        <w:t xml:space="preserve">; JO Armitage; JE </w:t>
      </w:r>
      <w:proofErr w:type="spellStart"/>
      <w:r>
        <w:t>Niederhuber</w:t>
      </w:r>
      <w:proofErr w:type="spellEnd"/>
      <w:r>
        <w:t xml:space="preserve">; MB </w:t>
      </w:r>
      <w:proofErr w:type="spellStart"/>
      <w:r>
        <w:t>Kasten</w:t>
      </w:r>
      <w:proofErr w:type="spellEnd"/>
      <w:r>
        <w:t>, Editors. (Philadelphia: Elsevier Churchill, Livingstone, 2004). page 2378.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5 - Cardiovascular System.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 125.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rPr>
          <w:sz w:val="20"/>
          <w:szCs w:val="20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293978">
        <w:rPr>
          <w:sz w:val="20"/>
          <w:szCs w:val="20"/>
        </w:rPr>
        <w:t>Ganz, Leonard I.</w:t>
      </w:r>
      <w:r>
        <w:rPr>
          <w:sz w:val="20"/>
          <w:szCs w:val="20"/>
        </w:rPr>
        <w:t xml:space="preserve"> </w:t>
      </w:r>
      <w:r w:rsidRPr="00293978">
        <w:rPr>
          <w:sz w:val="20"/>
          <w:szCs w:val="20"/>
        </w:rPr>
        <w:t>Catheter ablation of cardiac arrhythmias: Overview and technical aspects, In:</w:t>
      </w:r>
      <w:r w:rsidRPr="00293978">
        <w:rPr>
          <w:b/>
          <w:sz w:val="20"/>
          <w:szCs w:val="20"/>
        </w:rPr>
        <w:t xml:space="preserve"> </w:t>
      </w:r>
      <w:proofErr w:type="spellStart"/>
      <w:r w:rsidRPr="00293978">
        <w:rPr>
          <w:sz w:val="20"/>
          <w:szCs w:val="20"/>
        </w:rPr>
        <w:t>UpToDate</w:t>
      </w:r>
      <w:proofErr w:type="spellEnd"/>
      <w:r w:rsidRPr="00293978">
        <w:rPr>
          <w:sz w:val="20"/>
          <w:szCs w:val="20"/>
        </w:rPr>
        <w:t xml:space="preserve"> Online 15.3.</w:t>
      </w:r>
    </w:p>
    <w:p w:rsidR="00AE7AE5" w:rsidRDefault="00AE7AE5" w:rsidP="00AE7AE5"/>
    <w:p w:rsidR="00AE7AE5" w:rsidRDefault="00AE7AE5" w:rsidP="00AE7AE5">
      <w:pPr>
        <w:pStyle w:val="EndnoteText"/>
        <w:rPr>
          <w:sz w:val="22"/>
          <w:szCs w:val="22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Colucci</w:t>
      </w:r>
      <w:proofErr w:type="spellEnd"/>
      <w:r>
        <w:t xml:space="preserve">, WM; Morgan, J.P. Indications for Myocardial Biopsy. </w:t>
      </w:r>
      <w:proofErr w:type="spellStart"/>
      <w:r>
        <w:t>UpToDate</w:t>
      </w:r>
      <w:proofErr w:type="spellEnd"/>
      <w:r>
        <w:t xml:space="preserve"> Online 15.3, 2008.</w:t>
      </w:r>
      <w:r w:rsidRPr="00C855ED">
        <w:rPr>
          <w:sz w:val="22"/>
          <w:szCs w:val="22"/>
        </w:rPr>
        <w:t xml:space="preserve">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Chapter 6-Gastrointestinal System.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 161.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  <w:rPr>
          <w:color w:val="1F1F3F"/>
        </w:rPr>
      </w:pPr>
      <w:r w:rsidRPr="00E01E5F">
        <w:rPr>
          <w:rStyle w:val="EndnoteReference"/>
          <w:rFonts w:eastAsiaTheme="majorEastAsia"/>
        </w:rPr>
        <w:footnoteRef/>
      </w:r>
      <w:r w:rsidRPr="00E01E5F">
        <w:t xml:space="preserve"> </w:t>
      </w:r>
      <w:proofErr w:type="spellStart"/>
      <w:r w:rsidRPr="00E01E5F">
        <w:rPr>
          <w:color w:val="1F1F3F"/>
        </w:rPr>
        <w:t>Supe</w:t>
      </w:r>
      <w:proofErr w:type="spellEnd"/>
      <w:r>
        <w:rPr>
          <w:color w:val="1F1F3F"/>
        </w:rPr>
        <w:t>,</w:t>
      </w:r>
      <w:r w:rsidRPr="00E01E5F">
        <w:rPr>
          <w:color w:val="1F1F3F"/>
        </w:rPr>
        <w:t xml:space="preserve"> AN</w:t>
      </w:r>
      <w:r>
        <w:rPr>
          <w:color w:val="1F1F3F"/>
        </w:rPr>
        <w:t xml:space="preserve">; </w:t>
      </w:r>
      <w:proofErr w:type="spellStart"/>
      <w:r w:rsidRPr="00E01E5F">
        <w:rPr>
          <w:color w:val="1F1F3F"/>
        </w:rPr>
        <w:t>Mathur</w:t>
      </w:r>
      <w:proofErr w:type="spellEnd"/>
      <w:r>
        <w:rPr>
          <w:color w:val="1F1F3F"/>
        </w:rPr>
        <w:t>,</w:t>
      </w:r>
      <w:r w:rsidRPr="00E01E5F">
        <w:rPr>
          <w:color w:val="1F1F3F"/>
        </w:rPr>
        <w:t xml:space="preserve"> SK</w:t>
      </w:r>
      <w:r>
        <w:rPr>
          <w:color w:val="1F1F3F"/>
        </w:rPr>
        <w:t>;</w:t>
      </w:r>
      <w:r w:rsidRPr="00E01E5F">
        <w:rPr>
          <w:color w:val="1F1F3F"/>
        </w:rPr>
        <w:t xml:space="preserve"> </w:t>
      </w:r>
      <w:proofErr w:type="spellStart"/>
      <w:r w:rsidRPr="00E01E5F">
        <w:rPr>
          <w:color w:val="1F1F3F"/>
        </w:rPr>
        <w:t>Parulkar</w:t>
      </w:r>
      <w:proofErr w:type="spellEnd"/>
      <w:r>
        <w:rPr>
          <w:color w:val="1F1F3F"/>
        </w:rPr>
        <w:t>,</w:t>
      </w:r>
      <w:r w:rsidRPr="00E01E5F">
        <w:rPr>
          <w:color w:val="1F1F3F"/>
        </w:rPr>
        <w:t xml:space="preserve"> BG</w:t>
      </w:r>
      <w:r>
        <w:rPr>
          <w:color w:val="1F1F3F"/>
        </w:rPr>
        <w:t xml:space="preserve">; </w:t>
      </w:r>
      <w:proofErr w:type="spellStart"/>
      <w:r w:rsidRPr="00E01E5F">
        <w:rPr>
          <w:color w:val="1F1F3F"/>
        </w:rPr>
        <w:t>Patankar</w:t>
      </w:r>
      <w:proofErr w:type="spellEnd"/>
      <w:r>
        <w:rPr>
          <w:color w:val="1F1F3F"/>
        </w:rPr>
        <w:t>,</w:t>
      </w:r>
      <w:r w:rsidRPr="00E01E5F">
        <w:rPr>
          <w:color w:val="1F1F3F"/>
        </w:rPr>
        <w:t xml:space="preserve"> SK</w:t>
      </w:r>
      <w:r>
        <w:rPr>
          <w:color w:val="1F1F3F"/>
        </w:rPr>
        <w:t>;</w:t>
      </w:r>
      <w:r w:rsidRPr="00E01E5F">
        <w:rPr>
          <w:color w:val="1F1F3F"/>
        </w:rPr>
        <w:t xml:space="preserve"> </w:t>
      </w:r>
      <w:proofErr w:type="spellStart"/>
      <w:r w:rsidRPr="00E01E5F">
        <w:rPr>
          <w:color w:val="1F1F3F"/>
        </w:rPr>
        <w:t>Samsi</w:t>
      </w:r>
      <w:proofErr w:type="spellEnd"/>
      <w:r>
        <w:rPr>
          <w:color w:val="1F1F3F"/>
        </w:rPr>
        <w:t>.</w:t>
      </w:r>
      <w:r w:rsidRPr="00E01E5F">
        <w:rPr>
          <w:color w:val="1F1F3F"/>
        </w:rPr>
        <w:t xml:space="preserve"> AB</w:t>
      </w:r>
      <w:r>
        <w:rPr>
          <w:color w:val="1F1F3F"/>
        </w:rPr>
        <w:t>;</w:t>
      </w:r>
      <w:r w:rsidRPr="00E01E5F">
        <w:rPr>
          <w:color w:val="1F1F3F"/>
        </w:rPr>
        <w:t xml:space="preserve"> </w:t>
      </w:r>
      <w:proofErr w:type="spellStart"/>
      <w:r w:rsidRPr="00E01E5F">
        <w:rPr>
          <w:color w:val="1F1F3F"/>
        </w:rPr>
        <w:t>Tilve</w:t>
      </w:r>
      <w:proofErr w:type="spellEnd"/>
      <w:r>
        <w:rPr>
          <w:color w:val="1F1F3F"/>
        </w:rPr>
        <w:t>,</w:t>
      </w:r>
      <w:r w:rsidRPr="00E01E5F">
        <w:rPr>
          <w:color w:val="1F1F3F"/>
        </w:rPr>
        <w:t xml:space="preserve"> GH. Assessment of </w:t>
      </w:r>
      <w:r>
        <w:rPr>
          <w:color w:val="1F1F3F"/>
        </w:rPr>
        <w:t>G</w:t>
      </w:r>
      <w:r w:rsidRPr="00E01E5F">
        <w:rPr>
          <w:color w:val="1F1F3F"/>
        </w:rPr>
        <w:t xml:space="preserve">astric </w:t>
      </w:r>
      <w:r>
        <w:rPr>
          <w:color w:val="1F1F3F"/>
        </w:rPr>
        <w:t>E</w:t>
      </w:r>
      <w:r w:rsidRPr="00E01E5F">
        <w:rPr>
          <w:color w:val="1F1F3F"/>
        </w:rPr>
        <w:t xml:space="preserve">mptying by </w:t>
      </w:r>
      <w:r>
        <w:rPr>
          <w:color w:val="1F1F3F"/>
        </w:rPr>
        <w:t>R</w:t>
      </w:r>
      <w:r w:rsidRPr="00E01E5F">
        <w:rPr>
          <w:color w:val="1F1F3F"/>
        </w:rPr>
        <w:t xml:space="preserve">adionuclide </w:t>
      </w:r>
      <w:r>
        <w:rPr>
          <w:color w:val="1F1F3F"/>
        </w:rPr>
        <w:t>S</w:t>
      </w:r>
      <w:r w:rsidRPr="00E01E5F">
        <w:rPr>
          <w:color w:val="1F1F3F"/>
        </w:rPr>
        <w:t>tudy. J Postgrad Med 1986;32:206</w:t>
      </w:r>
      <w:r>
        <w:rPr>
          <w:color w:val="1F1F3F"/>
        </w:rP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Cholescintigraphy</w:t>
      </w:r>
      <w:proofErr w:type="spellEnd"/>
      <w:r>
        <w:t xml:space="preserve"> (HIDA scan). Medicine net.com. Available at: </w:t>
      </w:r>
      <w:hyperlink r:id="rId20" w:history="1">
        <w:r w:rsidRPr="00806954">
          <w:rPr>
            <w:rStyle w:val="Hyperlink"/>
          </w:rPr>
          <w:t>http://www.medicinenet.com/cholescintigraphy/article.htm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Cave, David. Wireless Video Capsule Endoscopy. In: </w:t>
      </w:r>
      <w:proofErr w:type="spellStart"/>
      <w:r>
        <w:t>UpToDate</w:t>
      </w:r>
      <w:proofErr w:type="spellEnd"/>
      <w: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  <w:rPr>
          <w:bCs/>
          <w:color w:val="000000"/>
        </w:rPr>
      </w:pPr>
      <w:r>
        <w:rPr>
          <w:rStyle w:val="EndnoteReference"/>
          <w:rFonts w:eastAsiaTheme="majorEastAsia"/>
        </w:rPr>
        <w:footnoteRef/>
      </w:r>
      <w:r>
        <w:t xml:space="preserve"> Freedman, Steven D. </w:t>
      </w:r>
      <w:r w:rsidRPr="00FA5BC4">
        <w:rPr>
          <w:bCs/>
          <w:color w:val="000000"/>
        </w:rPr>
        <w:t xml:space="preserve">Clinical </w:t>
      </w:r>
      <w:r>
        <w:rPr>
          <w:bCs/>
          <w:color w:val="000000"/>
        </w:rPr>
        <w:t>M</w:t>
      </w:r>
      <w:r w:rsidRPr="00FA5BC4">
        <w:rPr>
          <w:bCs/>
          <w:color w:val="000000"/>
        </w:rPr>
        <w:t xml:space="preserve">anifestations and </w:t>
      </w:r>
      <w:r>
        <w:rPr>
          <w:bCs/>
          <w:color w:val="000000"/>
        </w:rPr>
        <w:t>D</w:t>
      </w:r>
      <w:r w:rsidRPr="00FA5BC4">
        <w:rPr>
          <w:bCs/>
          <w:color w:val="000000"/>
        </w:rPr>
        <w:t xml:space="preserve">iagnosis of </w:t>
      </w:r>
      <w:r>
        <w:rPr>
          <w:bCs/>
          <w:color w:val="000000"/>
        </w:rPr>
        <w:t>C</w:t>
      </w:r>
      <w:r w:rsidRPr="00FA5BC4">
        <w:rPr>
          <w:bCs/>
          <w:color w:val="000000"/>
        </w:rPr>
        <w:t xml:space="preserve">hronic </w:t>
      </w:r>
      <w:r>
        <w:rPr>
          <w:bCs/>
          <w:color w:val="000000"/>
        </w:rPr>
        <w:t>P</w:t>
      </w:r>
      <w:r w:rsidRPr="00FA5BC4">
        <w:rPr>
          <w:bCs/>
          <w:color w:val="000000"/>
        </w:rPr>
        <w:t xml:space="preserve">ancreatitis in </w:t>
      </w:r>
      <w:r>
        <w:rPr>
          <w:bCs/>
          <w:color w:val="000000"/>
        </w:rPr>
        <w:t>A</w:t>
      </w:r>
      <w:r w:rsidRPr="00FA5BC4">
        <w:rPr>
          <w:bCs/>
          <w:color w:val="000000"/>
        </w:rPr>
        <w:t>dults</w:t>
      </w:r>
      <w:r>
        <w:rPr>
          <w:bCs/>
          <w:color w:val="000000"/>
        </w:rPr>
        <w:t xml:space="preserve">. In: </w:t>
      </w:r>
      <w:proofErr w:type="spellStart"/>
      <w:r>
        <w:rPr>
          <w:bCs/>
          <w:color w:val="000000"/>
        </w:rPr>
        <w:t>UpToDate</w:t>
      </w:r>
      <w:proofErr w:type="spellEnd"/>
      <w:r>
        <w:rPr>
          <w:bCs/>
          <w:color w:val="000000"/>
        </w:rP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Percutaneous </w:t>
      </w:r>
      <w:proofErr w:type="spellStart"/>
      <w:r>
        <w:t>Transhepatic</w:t>
      </w:r>
      <w:proofErr w:type="spellEnd"/>
      <w:r>
        <w:t xml:space="preserve"> </w:t>
      </w:r>
      <w:proofErr w:type="spellStart"/>
      <w:r>
        <w:t>Cholangiopancreatography</w:t>
      </w:r>
      <w:proofErr w:type="spellEnd"/>
      <w:r>
        <w:t xml:space="preserve">. In: Guide to Diagnostic Tests. A Harvard Health Publication. Available at: </w:t>
      </w:r>
      <w:hyperlink r:id="rId21" w:anchor="digestive" w:history="1">
        <w:r w:rsidRPr="00806954">
          <w:rPr>
            <w:rStyle w:val="Hyperlink"/>
          </w:rPr>
          <w:t>http://www.health.harvard.edu/diagnostic-tests/#digestive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Kressel</w:t>
      </w:r>
      <w:proofErr w:type="spellEnd"/>
      <w:r>
        <w:t xml:space="preserve">, HY; Evers, KA; Glick SN; </w:t>
      </w:r>
      <w:proofErr w:type="spellStart"/>
      <w:r>
        <w:t>Laufer</w:t>
      </w:r>
      <w:proofErr w:type="spellEnd"/>
      <w:r>
        <w:t xml:space="preserve">, I; </w:t>
      </w:r>
      <w:proofErr w:type="spellStart"/>
      <w:r>
        <w:t>Herlinger</w:t>
      </w:r>
      <w:proofErr w:type="spellEnd"/>
      <w:r>
        <w:t xml:space="preserve">, H. The </w:t>
      </w:r>
      <w:proofErr w:type="spellStart"/>
      <w:r>
        <w:t>Peroral</w:t>
      </w:r>
      <w:proofErr w:type="spellEnd"/>
      <w:r>
        <w:t xml:space="preserve"> </w:t>
      </w:r>
      <w:proofErr w:type="spellStart"/>
      <w:r>
        <w:t>Pneumocolon</w:t>
      </w:r>
      <w:proofErr w:type="spellEnd"/>
      <w:r>
        <w:t xml:space="preserve"> Examination. Radiology 144: July, 1982. pages 414-416.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Essentials of Radiology, Chapter 7- Genitourinary System and Retroperitoneum. In: Essentials of Radiology. 2</w:t>
      </w:r>
      <w:r w:rsidRPr="001603B1">
        <w:rPr>
          <w:vertAlign w:val="superscript"/>
        </w:rPr>
        <w:t>nd</w:t>
      </w:r>
      <w:r>
        <w:t xml:space="preserve"> Edition. ((Philadelphia: Elsevier Inc. 2005). page 214.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Post, Theodore W; Rose, Burton D. </w:t>
      </w:r>
      <w:r w:rsidRPr="00E866B9">
        <w:rPr>
          <w:bCs/>
          <w:color w:val="000000"/>
        </w:rPr>
        <w:t xml:space="preserve">Radiologic </w:t>
      </w:r>
      <w:r>
        <w:rPr>
          <w:bCs/>
          <w:color w:val="000000"/>
        </w:rPr>
        <w:t>A</w:t>
      </w:r>
      <w:r w:rsidRPr="00E866B9">
        <w:rPr>
          <w:bCs/>
          <w:color w:val="000000"/>
        </w:rPr>
        <w:t xml:space="preserve">ssessment of </w:t>
      </w:r>
      <w:r>
        <w:rPr>
          <w:bCs/>
          <w:color w:val="000000"/>
        </w:rPr>
        <w:t>R</w:t>
      </w:r>
      <w:r w:rsidRPr="00E866B9">
        <w:rPr>
          <w:bCs/>
          <w:color w:val="000000"/>
        </w:rPr>
        <w:t xml:space="preserve">enal </w:t>
      </w:r>
      <w:r>
        <w:rPr>
          <w:bCs/>
          <w:color w:val="000000"/>
        </w:rPr>
        <w:t>D</w:t>
      </w:r>
      <w:r w:rsidRPr="00E866B9">
        <w:rPr>
          <w:bCs/>
          <w:color w:val="000000"/>
        </w:rPr>
        <w:t>isease</w:t>
      </w:r>
      <w:r>
        <w:rPr>
          <w:bCs/>
          <w:color w:val="000000"/>
        </w:rPr>
        <w:t xml:space="preserve">. In: </w:t>
      </w:r>
      <w:proofErr w:type="spellStart"/>
      <w:r>
        <w:t>UpToDate</w:t>
      </w:r>
      <w:proofErr w:type="spellEnd"/>
      <w: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Huot</w:t>
      </w:r>
      <w:proofErr w:type="spellEnd"/>
      <w:r>
        <w:t xml:space="preserve">, SJ; Hansson, J.H;  </w:t>
      </w:r>
      <w:proofErr w:type="spellStart"/>
      <w:r>
        <w:t>Dey</w:t>
      </w:r>
      <w:proofErr w:type="spellEnd"/>
      <w:r>
        <w:t xml:space="preserve">, H; </w:t>
      </w:r>
      <w:proofErr w:type="spellStart"/>
      <w:r>
        <w:t>Concato</w:t>
      </w:r>
      <w:proofErr w:type="spellEnd"/>
      <w:r>
        <w:t xml:space="preserve"> J.</w:t>
      </w:r>
      <w:r w:rsidRPr="00FF6BBB">
        <w:rPr>
          <w:rFonts w:ascii="Verdana" w:hAnsi="Verdana"/>
          <w:color w:val="003399"/>
          <w:sz w:val="27"/>
          <w:szCs w:val="27"/>
        </w:rPr>
        <w:t xml:space="preserve"> </w:t>
      </w:r>
      <w:r w:rsidRPr="00F04C8E">
        <w:t>Utility</w:t>
      </w:r>
      <w:r w:rsidRPr="00FF6BBB">
        <w:t xml:space="preserve"> of Captopril Renal Scans for Detecting Renal Artery Stenosis</w:t>
      </w:r>
      <w:r>
        <w:t xml:space="preserve">. </w:t>
      </w:r>
      <w:r w:rsidRPr="00B663E6">
        <w:rPr>
          <w:rStyle w:val="Emphasis"/>
          <w:iCs/>
        </w:rPr>
        <w:t>Arch Intern Med.</w:t>
      </w:r>
      <w:r w:rsidRPr="00B663E6">
        <w:t> 2002;162:1981-1984.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Chapter 18 – Major Imaging Modalities. In: Diagnostic Radiology, A Textbook of Medical Imaging. 4</w:t>
      </w:r>
      <w:r w:rsidRPr="00CE068E">
        <w:rPr>
          <w:vertAlign w:val="superscript"/>
        </w:rPr>
        <w:t>th</w:t>
      </w:r>
      <w:r>
        <w:t xml:space="preserve"> Edition. RG Grainger; D Allison; A Adam; AK Dixon; H Carty; A </w:t>
      </w:r>
      <w:proofErr w:type="spellStart"/>
      <w:r>
        <w:t>Sprigg</w:t>
      </w:r>
      <w:proofErr w:type="spellEnd"/>
      <w:r>
        <w:t xml:space="preserve">; EA </w:t>
      </w:r>
      <w:proofErr w:type="spellStart"/>
      <w:r>
        <w:t>Zerhouni</w:t>
      </w:r>
      <w:proofErr w:type="spellEnd"/>
      <w:r>
        <w:t xml:space="preserve">; H </w:t>
      </w:r>
      <w:proofErr w:type="spellStart"/>
      <w:r>
        <w:t>Petterson</w:t>
      </w:r>
      <w:proofErr w:type="spellEnd"/>
      <w:r>
        <w:t>, Editors. (London, Harcourt Publishers, 2001). page 347.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Essentials of Radiology, Chapter 8- Skeletal System.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 2005). page 253.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  <w:rPr>
          <w:bCs/>
          <w:color w:val="000000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Lewiecki</w:t>
      </w:r>
      <w:proofErr w:type="spellEnd"/>
      <w:r>
        <w:t xml:space="preserve">, E. Michael. </w:t>
      </w:r>
      <w:r w:rsidRPr="00A609FD">
        <w:rPr>
          <w:bCs/>
          <w:color w:val="000000"/>
        </w:rPr>
        <w:t xml:space="preserve">Overview of </w:t>
      </w:r>
      <w:r>
        <w:rPr>
          <w:bCs/>
          <w:color w:val="000000"/>
        </w:rPr>
        <w:t>D</w:t>
      </w:r>
      <w:r w:rsidRPr="00A609FD">
        <w:rPr>
          <w:bCs/>
          <w:color w:val="000000"/>
        </w:rPr>
        <w:t>ual-</w:t>
      </w:r>
      <w:r>
        <w:rPr>
          <w:bCs/>
          <w:color w:val="000000"/>
        </w:rPr>
        <w:t>E</w:t>
      </w:r>
      <w:r w:rsidRPr="00A609FD">
        <w:rPr>
          <w:bCs/>
          <w:color w:val="000000"/>
        </w:rPr>
        <w:t xml:space="preserve">nergy </w:t>
      </w:r>
      <w:r>
        <w:rPr>
          <w:bCs/>
          <w:color w:val="000000"/>
        </w:rPr>
        <w:t>X</w:t>
      </w:r>
      <w:r w:rsidRPr="00A609FD">
        <w:rPr>
          <w:bCs/>
          <w:color w:val="000000"/>
        </w:rPr>
        <w:t xml:space="preserve">-ray </w:t>
      </w:r>
      <w:r>
        <w:rPr>
          <w:bCs/>
          <w:color w:val="000000"/>
        </w:rPr>
        <w:t>A</w:t>
      </w:r>
      <w:r w:rsidRPr="00A609FD">
        <w:rPr>
          <w:bCs/>
          <w:color w:val="000000"/>
        </w:rPr>
        <w:t>bsorptiometry</w:t>
      </w:r>
      <w:r>
        <w:rPr>
          <w:bCs/>
          <w:color w:val="000000"/>
        </w:rPr>
        <w:t xml:space="preserve">. In: </w:t>
      </w:r>
      <w:proofErr w:type="spellStart"/>
      <w:r>
        <w:rPr>
          <w:bCs/>
          <w:color w:val="000000"/>
        </w:rPr>
        <w:t>UpToDate</w:t>
      </w:r>
      <w:proofErr w:type="spellEnd"/>
      <w:r>
        <w:rPr>
          <w:bCs/>
          <w:color w:val="000000"/>
        </w:rPr>
        <w:t xml:space="preserve"> Online 15.3, 2008.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WebMD. Bone Scan. Available at: </w:t>
      </w:r>
      <w:hyperlink r:id="rId22" w:history="1">
        <w:r w:rsidRPr="00806954">
          <w:rPr>
            <w:rStyle w:val="Hyperlink"/>
          </w:rPr>
          <w:t>http://www.webmd.com/a-to-z-guides/bone-scan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Medline Plus, Medical Encyclopedia. Available at: </w:t>
      </w:r>
      <w:hyperlink r:id="rId23" w:history="1">
        <w:r w:rsidRPr="00806954">
          <w:rPr>
            <w:rStyle w:val="Hyperlink"/>
          </w:rPr>
          <w:t>http://www.nlm.nih.gov/medlineplus/ency/article/003927.htm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Mettler</w:t>
      </w:r>
      <w:proofErr w:type="spellEnd"/>
      <w:r>
        <w:t>, Fred A. Essentials of Radiology, Chapter 7- Genitourinary System. In: Essentials of Radiology. 2</w:t>
      </w:r>
      <w:r w:rsidRPr="001603B1">
        <w:rPr>
          <w:vertAlign w:val="superscript"/>
        </w:rPr>
        <w:t>nd</w:t>
      </w:r>
      <w:r>
        <w:t xml:space="preserve"> Edition. (Philadelphia: Elsevier Inc., 2005). page 238-244.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Shetty, </w:t>
      </w:r>
      <w:proofErr w:type="spellStart"/>
      <w:r>
        <w:t>Sudangh</w:t>
      </w:r>
      <w:proofErr w:type="spellEnd"/>
      <w:r>
        <w:t xml:space="preserve">. </w:t>
      </w:r>
      <w:proofErr w:type="spellStart"/>
      <w:r>
        <w:t>Transrectal</w:t>
      </w:r>
      <w:proofErr w:type="spellEnd"/>
      <w:r>
        <w:t xml:space="preserve"> Ultrasound of the Prostate. </w:t>
      </w:r>
      <w:proofErr w:type="spellStart"/>
      <w:r>
        <w:t>eMedicine</w:t>
      </w:r>
      <w:proofErr w:type="spellEnd"/>
      <w:r>
        <w:t xml:space="preserve">, 2005. Available at: </w:t>
      </w:r>
      <w:hyperlink r:id="rId24" w:history="1">
        <w:r w:rsidRPr="00806954">
          <w:rPr>
            <w:rStyle w:val="Hyperlink"/>
          </w:rPr>
          <w:t>http://www.emedicine.com/med/topic3477.htm</w:t>
        </w:r>
      </w:hyperlink>
      <w:r>
        <w:t>.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Flesh, George. Urodynamic Evaluation of Women with Incontinence. </w:t>
      </w:r>
      <w:proofErr w:type="spellStart"/>
      <w:r>
        <w:t>UpToDate</w:t>
      </w:r>
      <w:proofErr w:type="spellEnd"/>
      <w:r>
        <w:t xml:space="preserve"> Online 15.3, 2008. </w:t>
      </w:r>
    </w:p>
    <w:p w:rsidR="00AE7AE5" w:rsidRDefault="00AE7AE5" w:rsidP="00AE7AE5">
      <w:pPr>
        <w:pStyle w:val="EndnoteText"/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ind w:firstLine="540"/>
        <w:jc w:val="center"/>
        <w:rPr>
          <w:b/>
          <w:u w:val="single"/>
        </w:rPr>
      </w:pPr>
    </w:p>
    <w:p w:rsidR="00AE7AE5" w:rsidRDefault="00AE7AE5" w:rsidP="00AE7AE5">
      <w:pPr>
        <w:rPr>
          <w:b/>
          <w:u w:val="single"/>
        </w:rPr>
      </w:pPr>
    </w:p>
    <w:p w:rsidR="00AE7AE5" w:rsidRDefault="00AE7AE5" w:rsidP="00AE7AE5">
      <w:pPr>
        <w:rPr>
          <w:b/>
          <w:u w:val="single"/>
        </w:rPr>
      </w:pPr>
    </w:p>
    <w:p w:rsidR="00AE7AE5" w:rsidRDefault="00AE7AE5" w:rsidP="00AE7AE5">
      <w:pPr>
        <w:rPr>
          <w:b/>
          <w:u w:val="single"/>
        </w:rPr>
      </w:pPr>
    </w:p>
    <w:p w:rsidR="00AE7AE5" w:rsidRPr="00AE7AE5" w:rsidRDefault="00AE7AE5" w:rsidP="00C70C30"/>
    <w:sectPr w:rsidR="00AE7AE5" w:rsidRPr="00AE7AE5" w:rsidSect="00C2505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8F" w:rsidRDefault="0031478F" w:rsidP="007C3ACB">
      <w:r>
        <w:separator/>
      </w:r>
    </w:p>
  </w:endnote>
  <w:endnote w:type="continuationSeparator" w:id="0">
    <w:p w:rsidR="0031478F" w:rsidRDefault="0031478F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8F" w:rsidRDefault="0031478F" w:rsidP="007C3ACB">
      <w:r>
        <w:separator/>
      </w:r>
    </w:p>
  </w:footnote>
  <w:footnote w:type="continuationSeparator" w:id="0">
    <w:p w:rsidR="0031478F" w:rsidRDefault="0031478F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E5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63AE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78F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AE7AE5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B4545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31B4C-75F4-46EE-AD1B-9E1F801B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E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  <w:szCs w:val="2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 w:line="264" w:lineRule="auto"/>
      <w:outlineLvl w:val="1"/>
    </w:pPr>
    <w:rPr>
      <w:rFonts w:ascii="Arial" w:hAnsi="Arial" w:cs="Arial"/>
      <w:b/>
      <w:sz w:val="20"/>
      <w:szCs w:val="22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 w:line="264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val="en-GB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 w:line="264" w:lineRule="auto"/>
      <w:outlineLvl w:val="3"/>
    </w:pPr>
    <w:rPr>
      <w:rFonts w:asciiTheme="majorHAnsi" w:eastAsiaTheme="majorEastAsia" w:hAnsiTheme="majorHAnsi" w:cstheme="majorBidi"/>
      <w:bCs/>
      <w:iCs/>
      <w:sz w:val="20"/>
      <w:szCs w:val="22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 w:line="264" w:lineRule="auto"/>
      <w:outlineLvl w:val="4"/>
    </w:pPr>
    <w:rPr>
      <w:rFonts w:asciiTheme="majorHAnsi" w:eastAsiaTheme="majorEastAsia" w:hAnsiTheme="majorHAnsi" w:cstheme="majorBidi"/>
      <w:sz w:val="20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 w:line="264" w:lineRule="auto"/>
      <w:outlineLvl w:val="5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 w:line="264" w:lineRule="auto"/>
      <w:outlineLvl w:val="6"/>
    </w:pPr>
    <w:rPr>
      <w:rFonts w:asciiTheme="majorHAnsi" w:eastAsiaTheme="majorEastAsia" w:hAnsiTheme="majorHAnsi" w:cstheme="majorBidi"/>
      <w:iCs/>
      <w:sz w:val="20"/>
      <w:szCs w:val="22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 w:line="264" w:lineRule="auto"/>
      <w:outlineLvl w:val="7"/>
    </w:pPr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 w:line="264" w:lineRule="auto"/>
      <w:outlineLvl w:val="8"/>
    </w:pPr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 w:line="264" w:lineRule="auto"/>
    </w:pPr>
    <w:rPr>
      <w:rFonts w:ascii="Arial" w:hAnsi="Arial" w:cs="Arial"/>
      <w:b/>
      <w:bCs/>
      <w:sz w:val="22"/>
      <w:szCs w:val="22"/>
      <w:lang w:val="de-DE" w:eastAsia="zh-CN"/>
    </w:rPr>
  </w:style>
  <w:style w:type="paragraph" w:customStyle="1" w:styleId="Indentionlevel1">
    <w:name w:val="Indention level 1"/>
    <w:basedOn w:val="Normal"/>
    <w:qFormat/>
    <w:rsid w:val="00F57DD2"/>
    <w:pPr>
      <w:spacing w:line="264" w:lineRule="auto"/>
      <w:ind w:left="284"/>
    </w:pPr>
    <w:rPr>
      <w:rFonts w:ascii="Arial" w:hAnsi="Arial" w:cs="Arial"/>
      <w:sz w:val="22"/>
      <w:szCs w:val="22"/>
      <w:lang w:val="en-GB" w:eastAsia="zh-CN"/>
    </w:r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spacing w:line="264" w:lineRule="auto"/>
      <w:contextualSpacing/>
    </w:pPr>
    <w:rPr>
      <w:rFonts w:ascii="Arial" w:hAnsi="Arial" w:cs="Arial"/>
      <w:sz w:val="22"/>
      <w:szCs w:val="22"/>
      <w:lang w:val="en-GB" w:eastAsia="zh-CN"/>
    </w:rPr>
  </w:style>
  <w:style w:type="paragraph" w:customStyle="1" w:styleId="Normalright">
    <w:name w:val="Normal right"/>
    <w:basedOn w:val="Normal"/>
    <w:qFormat/>
    <w:rsid w:val="00F57DD2"/>
    <w:pPr>
      <w:spacing w:line="264" w:lineRule="auto"/>
      <w:jc w:val="right"/>
    </w:pPr>
    <w:rPr>
      <w:rFonts w:ascii="Arial" w:hAnsi="Arial" w:cs="Arial"/>
      <w:sz w:val="22"/>
      <w:szCs w:val="22"/>
      <w:lang w:val="en-GB" w:eastAsia="zh-CN"/>
    </w:r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rFonts w:ascii="Arial" w:hAnsi="Arial" w:cs="Arial"/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rFonts w:ascii="Arial" w:hAnsi="Arial" w:cs="Arial"/>
      <w:b/>
      <w:color w:val="005192" w:themeColor="accent2"/>
      <w:sz w:val="44"/>
      <w:szCs w:val="44"/>
      <w:lang w:val="de-DE" w:eastAsia="zh-CN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  <w:spacing w:line="264" w:lineRule="auto"/>
    </w:pPr>
    <w:rPr>
      <w:rFonts w:ascii="Arial" w:hAnsi="Arial" w:cs="Arial"/>
      <w:sz w:val="22"/>
      <w:szCs w:val="22"/>
      <w:lang w:val="de-DE" w:eastAsia="zh-CN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spacing w:line="264" w:lineRule="auto"/>
      <w:contextualSpacing/>
    </w:pPr>
    <w:rPr>
      <w:rFonts w:ascii="Arial" w:hAnsi="Arial" w:cs="Arial"/>
      <w:sz w:val="22"/>
      <w:szCs w:val="22"/>
      <w:lang w:val="de-DE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 w:line="264" w:lineRule="auto"/>
      <w:ind w:left="851" w:right="567" w:hanging="851"/>
    </w:pPr>
    <w:rPr>
      <w:rFonts w:ascii="Arial" w:hAnsi="Arial" w:cs="Arial"/>
      <w:b/>
      <w:noProof/>
      <w:sz w:val="22"/>
      <w:szCs w:val="22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851" w:right="567" w:hanging="85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 w:line="264" w:lineRule="auto"/>
      <w:ind w:left="2269" w:right="567" w:hanging="1418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 w:line="264" w:lineRule="auto"/>
      <w:ind w:left="3402" w:right="567" w:hanging="1701"/>
    </w:pPr>
    <w:rPr>
      <w:rFonts w:ascii="Arial" w:hAnsi="Arial" w:cs="Arial"/>
      <w:noProof/>
      <w:sz w:val="22"/>
      <w:szCs w:val="22"/>
      <w:lang w:val="en-GB" w:eastAsia="zh-CN"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rFonts w:ascii="Arial" w:hAnsi="Arial" w:cs="Arial"/>
      <w:color w:val="4D4D4D"/>
      <w:sz w:val="13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rFonts w:ascii="Arial" w:hAnsi="Arial" w:cs="Arial"/>
      <w:sz w:val="15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rFonts w:ascii="Arial" w:hAnsi="Arial" w:cs="Arial"/>
      <w:sz w:val="52"/>
      <w:szCs w:val="52"/>
      <w:lang w:val="en-GB" w:eastAsia="zh-CN"/>
    </w:rPr>
  </w:style>
  <w:style w:type="paragraph" w:customStyle="1" w:styleId="DachzeileDeckblatt">
    <w:name w:val="Dachzeile Deckblatt"/>
    <w:basedOn w:val="Normal"/>
    <w:qFormat/>
    <w:rsid w:val="00C90E9C"/>
    <w:pPr>
      <w:spacing w:after="120" w:line="264" w:lineRule="auto"/>
    </w:pPr>
    <w:rPr>
      <w:rFonts w:ascii="Arial" w:hAnsi="Arial" w:cs="Arial"/>
      <w:color w:val="005192" w:themeColor="accent2"/>
      <w:sz w:val="40"/>
      <w:szCs w:val="40"/>
      <w:lang w:val="en-GB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E7AE5"/>
    <w:rPr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AE5"/>
    <w:rPr>
      <w:rFonts w:ascii="Times New Roman" w:hAnsi="Times New Roman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rsid w:val="00AE7AE5"/>
    <w:rPr>
      <w:rFonts w:cs="Times New Roman"/>
      <w:vertAlign w:val="superscript"/>
    </w:rPr>
  </w:style>
  <w:style w:type="paragraph" w:customStyle="1" w:styleId="Heading12">
    <w:name w:val="Heading 12"/>
    <w:basedOn w:val="Normal"/>
    <w:uiPriority w:val="99"/>
    <w:rsid w:val="00AE7AE5"/>
    <w:pPr>
      <w:spacing w:after="180"/>
      <w:outlineLvl w:val="1"/>
    </w:pPr>
    <w:rPr>
      <w:b/>
      <w:bCs/>
      <w:spacing w:val="-15"/>
      <w:kern w:val="36"/>
      <w:sz w:val="39"/>
      <w:szCs w:val="39"/>
    </w:rPr>
  </w:style>
  <w:style w:type="character" w:styleId="Emphasis">
    <w:name w:val="Emphasis"/>
    <w:uiPriority w:val="99"/>
    <w:qFormat/>
    <w:rsid w:val="00AE7AE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.com/mmpe/sec22/ch329/ch329c.html" TargetMode="External"/><Relationship Id="rId13" Type="http://schemas.openxmlformats.org/officeDocument/2006/relationships/hyperlink" Target="http://www.merck.com/mmpe/sec02/ch009/ch009c.html?qt=Endoscopy&amp;alt=sh" TargetMode="External"/><Relationship Id="rId18" Type="http://schemas.openxmlformats.org/officeDocument/2006/relationships/hyperlink" Target="http://www.endocrineweb.com/fna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health.harvard.edu/diagnostic-tes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adiologyinfo.org/en/info.cfm?pg=PET&amp;bhcp=1" TargetMode="External"/><Relationship Id="rId17" Type="http://schemas.openxmlformats.org/officeDocument/2006/relationships/hyperlink" Target="http://www.endocrineweb.com/tests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rck.com/mmpe/sec07/ch070/ch070k.html" TargetMode="External"/><Relationship Id="rId20" Type="http://schemas.openxmlformats.org/officeDocument/2006/relationships/hyperlink" Target="http://www.medicinenet.com/cholescintigraphy/article.ht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ck.com/mmpe/sec22/ch329/ch329d.html?qt=PET%20scan&amp;alt=sh" TargetMode="External"/><Relationship Id="rId24" Type="http://schemas.openxmlformats.org/officeDocument/2006/relationships/hyperlink" Target="http://www.emedicine.com/med/topic3477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yoclinic.com/health/pet-scan/CA00052" TargetMode="External"/><Relationship Id="rId23" Type="http://schemas.openxmlformats.org/officeDocument/2006/relationships/hyperlink" Target="http://www.nlm.nih.gov/medlineplus/ency/article/003927.ht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erck.com/mmpe/sec22/ch329/ch329a.html" TargetMode="External"/><Relationship Id="rId19" Type="http://schemas.openxmlformats.org/officeDocument/2006/relationships/hyperlink" Target="http://www.nci.nih.gov/Templates/db_alpha.aspx?CdrID=47616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m.edu/radiology/fluroscopy.htm" TargetMode="External"/><Relationship Id="rId14" Type="http://schemas.openxmlformats.org/officeDocument/2006/relationships/hyperlink" Target="http://www.imaginis.com/endoscopy/" TargetMode="External"/><Relationship Id="rId22" Type="http://schemas.openxmlformats.org/officeDocument/2006/relationships/hyperlink" Target="http://www.webmd.com/a-to-z-guides/bone-sca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7B56-DAE8-42DB-97CD-61AD739F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10044</Characters>
  <Application>Microsoft Office Word</Application>
  <DocSecurity>0</DocSecurity>
  <Lines>244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2018-08-31T23:15:00Z</dcterms:created>
  <dcterms:modified xsi:type="dcterms:W3CDTF">2018-08-31T23:15:00Z</dcterms:modified>
</cp:coreProperties>
</file>