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30" w:rsidRPr="007A2A6D" w:rsidRDefault="007A2A6D" w:rsidP="007A2A6D">
      <w:pPr>
        <w:jc w:val="center"/>
        <w:rPr>
          <w:b/>
        </w:rPr>
      </w:pPr>
      <w:bookmarkStart w:id="0" w:name="_GoBack"/>
      <w:bookmarkEnd w:id="0"/>
      <w:r w:rsidRPr="007A2A6D">
        <w:rPr>
          <w:b/>
        </w:rPr>
        <w:t>ALU 101 Chapter 11 Endnotes and Bibliography</w:t>
      </w:r>
    </w:p>
    <w:p w:rsidR="007A2A6D" w:rsidRDefault="007A2A6D" w:rsidP="00C70C30"/>
    <w:p w:rsidR="007A2A6D" w:rsidRPr="007A2A6D" w:rsidRDefault="007A2A6D" w:rsidP="007A2A6D">
      <w:pPr>
        <w:pStyle w:val="Heading3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2A6D">
        <w:rPr>
          <w:rFonts w:ascii="Times New Roman" w:hAnsi="Times New Roman" w:cs="Times New Roman"/>
          <w:sz w:val="24"/>
          <w:szCs w:val="24"/>
        </w:rPr>
        <w:t>Endnotes</w:t>
      </w:r>
    </w:p>
    <w:p w:rsidR="007A2A6D" w:rsidRPr="007A2A6D" w:rsidRDefault="007A2A6D" w:rsidP="007A2A6D"/>
    <w:p w:rsidR="007A2A6D" w:rsidRPr="007A2A6D" w:rsidRDefault="007A2A6D" w:rsidP="007A2A6D">
      <w:r w:rsidRPr="007A2A6D">
        <w:rPr>
          <w:rStyle w:val="EndnoteReference"/>
        </w:rPr>
        <w:t>1</w:t>
      </w:r>
      <w:r w:rsidRPr="007A2A6D">
        <w:t xml:space="preserve">  General Aviation Manufacturers Association, GAMA.  </w:t>
      </w:r>
      <w:hyperlink w:history="1"/>
      <w:r w:rsidRPr="007A2A6D">
        <w:t xml:space="preserve"> 2014 General Aviation Statistical Data Book and Industry Outlook.  </w:t>
      </w:r>
      <w:hyperlink r:id="rId8" w:history="1">
        <w:r w:rsidRPr="007A2A6D">
          <w:rPr>
            <w:rStyle w:val="Hyperlink"/>
            <w:rFonts w:eastAsiaTheme="majorEastAsia"/>
          </w:rPr>
          <w:t>www.gama.aero</w:t>
        </w:r>
      </w:hyperlink>
      <w:r w:rsidRPr="007A2A6D">
        <w:t xml:space="preserve">. 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rPr>
          <w:rStyle w:val="EndnoteReference"/>
        </w:rPr>
        <w:t>2</w:t>
      </w:r>
      <w:r w:rsidRPr="007A2A6D">
        <w:t xml:space="preserve">  </w:t>
      </w:r>
      <w:hyperlink w:history="1"/>
      <w:r w:rsidRPr="007A2A6D">
        <w:rPr>
          <w:lang w:val="fr-FR"/>
        </w:rPr>
        <w:t xml:space="preserve"> </w:t>
      </w:r>
      <w:r w:rsidRPr="007A2A6D">
        <w:t xml:space="preserve">Aircraft Owners and Pilots Association, AOPA, </w:t>
      </w:r>
      <w:r w:rsidRPr="007A2A6D">
        <w:rPr>
          <w:lang w:val="fr-FR"/>
        </w:rPr>
        <w:t>www.aopa.org.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rPr>
          <w:rStyle w:val="EndnoteReference"/>
        </w:rPr>
        <w:t>3</w:t>
      </w:r>
      <w:r w:rsidRPr="007A2A6D">
        <w:t xml:space="preserve">  </w:t>
      </w:r>
      <w:hyperlink w:history="1"/>
      <w:r w:rsidRPr="007A2A6D">
        <w:rPr>
          <w:lang w:val="fr-FR"/>
        </w:rPr>
        <w:t xml:space="preserve"> Transport Canada, TC. www.tc.gc.ca.</w:t>
      </w:r>
    </w:p>
    <w:p w:rsidR="007A2A6D" w:rsidRPr="007A2A6D" w:rsidRDefault="007A2A6D" w:rsidP="007A2A6D">
      <w:pPr>
        <w:pStyle w:val="EndnoteText"/>
        <w:rPr>
          <w:sz w:val="24"/>
          <w:szCs w:val="24"/>
          <w:lang w:val="nl-NL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4 </w:t>
      </w:r>
      <w:r w:rsidRPr="007A2A6D">
        <w:rPr>
          <w:sz w:val="24"/>
          <w:szCs w:val="24"/>
        </w:rPr>
        <w:t xml:space="preserve"> General Aviation Manufacturers Association, GAMA. www.gama.aero.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5</w:t>
      </w:r>
      <w:r w:rsidRPr="007A2A6D">
        <w:rPr>
          <w:sz w:val="24"/>
          <w:szCs w:val="24"/>
        </w:rPr>
        <w:t xml:space="preserve">  Aircraft Owners and Pilots Association, AOPA. www.aopa.org.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rPr>
          <w:rStyle w:val="EndnoteReference"/>
        </w:rPr>
        <w:t>6</w:t>
      </w:r>
      <w:r w:rsidRPr="007A2A6D">
        <w:t xml:space="preserve">  U.S. Department of Transportation, Federal Aviation Administration, FAA.</w:t>
      </w:r>
      <w:r w:rsidRPr="007A2A6D">
        <w:rPr>
          <w:lang w:val="fr-FR"/>
        </w:rPr>
        <w:t xml:space="preserve"> www.faa.gov.</w:t>
      </w:r>
    </w:p>
    <w:p w:rsidR="007A2A6D" w:rsidRPr="007A2A6D" w:rsidRDefault="007A2A6D" w:rsidP="007A2A6D">
      <w:pPr>
        <w:ind w:firstLine="720"/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7</w:t>
      </w:r>
      <w:r w:rsidRPr="007A2A6D">
        <w:rPr>
          <w:sz w:val="24"/>
          <w:szCs w:val="24"/>
        </w:rPr>
        <w:t xml:space="preserve">  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8</w:t>
      </w:r>
      <w:r w:rsidRPr="007A2A6D">
        <w:rPr>
          <w:sz w:val="24"/>
          <w:szCs w:val="24"/>
        </w:rPr>
        <w:t xml:space="preserve">   Aircraft Owners and Pilots Association, AOPA. </w:t>
      </w:r>
      <w:r w:rsidRPr="007A2A6D">
        <w:rPr>
          <w:sz w:val="24"/>
          <w:szCs w:val="24"/>
          <w:lang w:val="fr-FR"/>
        </w:rPr>
        <w:t>www.aopa.org.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r w:rsidRPr="007A2A6D">
        <w:rPr>
          <w:rStyle w:val="EndnoteReference"/>
        </w:rPr>
        <w:t>9</w:t>
      </w:r>
      <w:r w:rsidRPr="007A2A6D">
        <w:t xml:space="preserve">  General Aviation Manufacturers Association, GAMA. www.gama.aero.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10</w:t>
      </w:r>
      <w:r w:rsidRPr="007A2A6D">
        <w:rPr>
          <w:sz w:val="24"/>
          <w:szCs w:val="24"/>
        </w:rPr>
        <w:t xml:space="preserve">  National Transportation Safety Board, NTSB.  www.ntsb.gov.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11</w:t>
      </w:r>
      <w:r w:rsidRPr="007A2A6D">
        <w:rPr>
          <w:sz w:val="24"/>
          <w:szCs w:val="24"/>
        </w:rPr>
        <w:t xml:space="preserve"> 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12</w:t>
      </w:r>
      <w:r w:rsidRPr="007A2A6D">
        <w:rPr>
          <w:sz w:val="24"/>
          <w:szCs w:val="24"/>
        </w:rPr>
        <w:t xml:space="preserve"> 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13</w:t>
      </w:r>
      <w:r w:rsidRPr="007A2A6D">
        <w:rPr>
          <w:sz w:val="24"/>
          <w:szCs w:val="24"/>
        </w:rPr>
        <w:t xml:space="preserve">  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rPr>
          <w:rStyle w:val="EndnoteReference"/>
        </w:rPr>
        <w:t>14</w:t>
      </w:r>
      <w:r w:rsidRPr="007A2A6D">
        <w:t xml:space="preserve">  Helicopter Association International, US Civil Helicopter Safety Trends - 2012.</w:t>
      </w:r>
    </w:p>
    <w:p w:rsidR="007A2A6D" w:rsidRPr="007A2A6D" w:rsidRDefault="007A2A6D" w:rsidP="007A2A6D">
      <w:pPr>
        <w:pStyle w:val="EndnoteText"/>
        <w:rPr>
          <w:sz w:val="24"/>
          <w:szCs w:val="24"/>
          <w:lang w:val="fr-FR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15</w:t>
      </w:r>
      <w:r w:rsidRPr="007A2A6D">
        <w:rPr>
          <w:sz w:val="24"/>
          <w:szCs w:val="24"/>
        </w:rPr>
        <w:t xml:space="preserve">   </w:t>
      </w:r>
      <w:r w:rsidRPr="007A2A6D">
        <w:rPr>
          <w:sz w:val="24"/>
          <w:szCs w:val="24"/>
          <w:lang w:val="fr-FR"/>
        </w:rPr>
        <w:t xml:space="preserve">Transportation </w:t>
      </w:r>
      <w:proofErr w:type="spellStart"/>
      <w:r w:rsidRPr="007A2A6D">
        <w:rPr>
          <w:sz w:val="24"/>
          <w:szCs w:val="24"/>
          <w:lang w:val="fr-FR"/>
        </w:rPr>
        <w:t>Safety</w:t>
      </w:r>
      <w:proofErr w:type="spellEnd"/>
      <w:r w:rsidRPr="007A2A6D">
        <w:rPr>
          <w:sz w:val="24"/>
          <w:szCs w:val="24"/>
        </w:rPr>
        <w:t xml:space="preserve"> Board</w:t>
      </w:r>
      <w:r w:rsidRPr="007A2A6D">
        <w:rPr>
          <w:sz w:val="24"/>
          <w:szCs w:val="24"/>
          <w:lang w:val="fr-FR"/>
        </w:rPr>
        <w:t xml:space="preserve"> of Canada, TSB.  </w:t>
      </w:r>
      <w:hyperlink r:id="rId9" w:history="1">
        <w:r w:rsidRPr="007A2A6D">
          <w:rPr>
            <w:rStyle w:val="Hyperlink"/>
            <w:rFonts w:eastAsiaTheme="majorEastAsia"/>
            <w:sz w:val="24"/>
            <w:szCs w:val="24"/>
            <w:lang w:val="fr-FR"/>
          </w:rPr>
          <w:t>www.tsb.gc.ca</w:t>
        </w:r>
      </w:hyperlink>
      <w:r w:rsidRPr="007A2A6D">
        <w:rPr>
          <w:sz w:val="24"/>
          <w:szCs w:val="24"/>
          <w:lang w:val="fr-FR"/>
        </w:rPr>
        <w:t>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rPr>
          <w:rStyle w:val="EndnoteReference"/>
        </w:rPr>
        <w:t>16</w:t>
      </w:r>
      <w:r w:rsidRPr="007A2A6D">
        <w:t xml:space="preserve">  </w:t>
      </w:r>
      <w:hyperlink w:history="1"/>
      <w:r w:rsidRPr="007A2A6D">
        <w:rPr>
          <w:lang w:val="fr-FR"/>
        </w:rPr>
        <w:t xml:space="preserve"> Ibid.</w:t>
      </w:r>
    </w:p>
    <w:p w:rsidR="007A2A6D" w:rsidRPr="007A2A6D" w:rsidRDefault="007A2A6D" w:rsidP="007A2A6D">
      <w:pPr>
        <w:pStyle w:val="EndnoteText"/>
        <w:rPr>
          <w:sz w:val="24"/>
          <w:szCs w:val="24"/>
          <w:lang w:val="nl-NL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17</w:t>
      </w:r>
      <w:r w:rsidRPr="007A2A6D">
        <w:rPr>
          <w:sz w:val="24"/>
          <w:szCs w:val="24"/>
        </w:rPr>
        <w:t xml:space="preserve">   U.S. Department of Transportation, Federal Aviation Administration, FAA. www.faa.gov.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rPr>
          <w:rStyle w:val="EndnoteReference"/>
        </w:rPr>
        <w:t>18</w:t>
      </w:r>
      <w:r w:rsidRPr="007A2A6D">
        <w:t xml:space="preserve">  Experimental Aircraft Association. EAA. www.eaa.org.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1</w:t>
      </w:r>
      <w:proofErr w:type="gramStart"/>
      <w:r w:rsidRPr="007A2A6D">
        <w:rPr>
          <w:sz w:val="24"/>
          <w:szCs w:val="24"/>
          <w:vertAlign w:val="superscript"/>
        </w:rPr>
        <w:t>9</w:t>
      </w:r>
      <w:r w:rsidRPr="007A2A6D">
        <w:rPr>
          <w:sz w:val="24"/>
          <w:szCs w:val="24"/>
        </w:rPr>
        <w:t xml:space="preserve">  Ibid</w:t>
      </w:r>
      <w:proofErr w:type="gramEnd"/>
      <w:r w:rsidRPr="007A2A6D">
        <w:rPr>
          <w:sz w:val="24"/>
          <w:szCs w:val="24"/>
        </w:rPr>
        <w:t>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rPr>
          <w:rStyle w:val="EndnoteReference"/>
        </w:rPr>
        <w:t>20</w:t>
      </w:r>
      <w:r w:rsidRPr="007A2A6D">
        <w:t xml:space="preserve"> 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21</w:t>
      </w:r>
      <w:r w:rsidRPr="007A2A6D">
        <w:rPr>
          <w:sz w:val="24"/>
          <w:szCs w:val="24"/>
        </w:rPr>
        <w:t xml:space="preserve">   </w:t>
      </w:r>
      <w:r w:rsidRPr="007A2A6D">
        <w:rPr>
          <w:sz w:val="24"/>
          <w:szCs w:val="24"/>
          <w:lang w:val="fr-FR"/>
        </w:rPr>
        <w:t xml:space="preserve">Transportation </w:t>
      </w:r>
      <w:proofErr w:type="spellStart"/>
      <w:r w:rsidRPr="007A2A6D">
        <w:rPr>
          <w:sz w:val="24"/>
          <w:szCs w:val="24"/>
          <w:lang w:val="fr-FR"/>
        </w:rPr>
        <w:t>Safety</w:t>
      </w:r>
      <w:proofErr w:type="spellEnd"/>
      <w:r w:rsidRPr="007A2A6D">
        <w:rPr>
          <w:sz w:val="24"/>
          <w:szCs w:val="24"/>
        </w:rPr>
        <w:t xml:space="preserve"> Board</w:t>
      </w:r>
      <w:r w:rsidRPr="007A2A6D">
        <w:rPr>
          <w:sz w:val="24"/>
          <w:szCs w:val="24"/>
          <w:lang w:val="fr-FR"/>
        </w:rPr>
        <w:t xml:space="preserve"> of Canada, TSB.  www.tsb.gc.ca.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lastRenderedPageBreak/>
        <w:t>22</w:t>
      </w:r>
      <w:r w:rsidRPr="007A2A6D">
        <w:rPr>
          <w:sz w:val="24"/>
          <w:szCs w:val="24"/>
        </w:rPr>
        <w:t xml:space="preserve"> </w:t>
      </w:r>
      <w:r w:rsidRPr="007A2A6D">
        <w:rPr>
          <w:rStyle w:val="EndnoteReference"/>
          <w:sz w:val="24"/>
          <w:szCs w:val="24"/>
        </w:rPr>
        <w:t xml:space="preserve"> </w:t>
      </w:r>
      <w:r w:rsidRPr="007A2A6D">
        <w:rPr>
          <w:sz w:val="24"/>
          <w:szCs w:val="24"/>
        </w:rPr>
        <w:t xml:space="preserve"> Aircraft Owners and Pilots Association, AOPA. www.aopa.org.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23</w:t>
      </w:r>
      <w:r w:rsidRPr="007A2A6D">
        <w:rPr>
          <w:sz w:val="24"/>
          <w:szCs w:val="24"/>
        </w:rPr>
        <w:t xml:space="preserve">   National Transportation Safety Board, NTSB.  www.ntsb.gov.  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24 </w:t>
      </w:r>
      <w:r w:rsidRPr="007A2A6D">
        <w:rPr>
          <w:sz w:val="24"/>
          <w:szCs w:val="24"/>
        </w:rPr>
        <w:t xml:space="preserve"> 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25</w:t>
      </w:r>
      <w:r w:rsidRPr="007A2A6D">
        <w:rPr>
          <w:sz w:val="24"/>
          <w:szCs w:val="24"/>
        </w:rPr>
        <w:t xml:space="preserve"> 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>26</w:t>
      </w:r>
      <w:r w:rsidRPr="007A2A6D">
        <w:rPr>
          <w:sz w:val="24"/>
          <w:szCs w:val="24"/>
        </w:rPr>
        <w:t xml:space="preserve">  </w:t>
      </w:r>
      <w:r w:rsidRPr="007A2A6D">
        <w:rPr>
          <w:sz w:val="24"/>
          <w:szCs w:val="24"/>
          <w:lang w:val="fr-FR"/>
        </w:rPr>
        <w:t xml:space="preserve">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27 </w:t>
      </w:r>
      <w:r w:rsidRPr="007A2A6D">
        <w:rPr>
          <w:sz w:val="24"/>
          <w:szCs w:val="24"/>
        </w:rPr>
        <w:t xml:space="preserve"> 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28 </w:t>
      </w:r>
      <w:r w:rsidRPr="007A2A6D">
        <w:rPr>
          <w:sz w:val="24"/>
          <w:szCs w:val="24"/>
        </w:rPr>
        <w:t xml:space="preserve">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29 </w:t>
      </w:r>
      <w:r w:rsidRPr="007A2A6D">
        <w:rPr>
          <w:sz w:val="24"/>
          <w:szCs w:val="24"/>
        </w:rPr>
        <w:t xml:space="preserve">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30  </w:t>
      </w:r>
      <w:r w:rsidRPr="007A2A6D">
        <w:rPr>
          <w:sz w:val="24"/>
          <w:szCs w:val="24"/>
        </w:rPr>
        <w:t xml:space="preserve"> </w:t>
      </w:r>
      <w:r w:rsidRPr="007A2A6D">
        <w:rPr>
          <w:sz w:val="24"/>
          <w:szCs w:val="24"/>
          <w:lang w:val="fr-FR"/>
        </w:rPr>
        <w:t xml:space="preserve">Transportation </w:t>
      </w:r>
      <w:proofErr w:type="spellStart"/>
      <w:r w:rsidRPr="007A2A6D">
        <w:rPr>
          <w:sz w:val="24"/>
          <w:szCs w:val="24"/>
          <w:lang w:val="fr-FR"/>
        </w:rPr>
        <w:t>Safety</w:t>
      </w:r>
      <w:proofErr w:type="spellEnd"/>
      <w:r w:rsidRPr="007A2A6D">
        <w:rPr>
          <w:sz w:val="24"/>
          <w:szCs w:val="24"/>
        </w:rPr>
        <w:t xml:space="preserve"> Board</w:t>
      </w:r>
      <w:r w:rsidRPr="007A2A6D">
        <w:rPr>
          <w:sz w:val="24"/>
          <w:szCs w:val="24"/>
          <w:lang w:val="fr-FR"/>
        </w:rPr>
        <w:t xml:space="preserve"> of Canada, TSB.  www.tsb.gc.ca.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31 </w:t>
      </w:r>
      <w:r w:rsidRPr="007A2A6D">
        <w:rPr>
          <w:sz w:val="24"/>
          <w:szCs w:val="24"/>
        </w:rPr>
        <w:t xml:space="preserve">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32 </w:t>
      </w:r>
      <w:r w:rsidRPr="007A2A6D">
        <w:rPr>
          <w:sz w:val="24"/>
          <w:szCs w:val="24"/>
        </w:rPr>
        <w:t xml:space="preserve">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33 </w:t>
      </w:r>
      <w:r w:rsidRPr="007A2A6D">
        <w:rPr>
          <w:sz w:val="24"/>
          <w:szCs w:val="24"/>
        </w:rPr>
        <w:t xml:space="preserve"> Ibid.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34  </w:t>
      </w:r>
      <w:r w:rsidRPr="007A2A6D">
        <w:rPr>
          <w:sz w:val="24"/>
          <w:szCs w:val="24"/>
        </w:rPr>
        <w:t xml:space="preserve"> International Civil Aviation Organization, ICAO. www.icao.int.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35  </w:t>
      </w:r>
      <w:r w:rsidRPr="007A2A6D">
        <w:rPr>
          <w:sz w:val="24"/>
          <w:szCs w:val="24"/>
        </w:rPr>
        <w:t xml:space="preserve"> </w:t>
      </w:r>
      <w:r w:rsidRPr="007A2A6D">
        <w:rPr>
          <w:sz w:val="24"/>
          <w:szCs w:val="24"/>
          <w:lang w:val="fr-FR"/>
        </w:rPr>
        <w:t xml:space="preserve">Ibid.  </w:t>
      </w:r>
    </w:p>
    <w:p w:rsidR="007A2A6D" w:rsidRPr="007A2A6D" w:rsidRDefault="007A2A6D" w:rsidP="007A2A6D">
      <w:pPr>
        <w:pStyle w:val="EndnoteText"/>
        <w:rPr>
          <w:sz w:val="24"/>
          <w:szCs w:val="24"/>
        </w:rPr>
      </w:pPr>
    </w:p>
    <w:p w:rsidR="007A2A6D" w:rsidRPr="007A2A6D" w:rsidRDefault="007A2A6D" w:rsidP="007A2A6D">
      <w:pPr>
        <w:pStyle w:val="EndnoteText"/>
        <w:rPr>
          <w:sz w:val="24"/>
          <w:szCs w:val="24"/>
        </w:rPr>
      </w:pPr>
      <w:r w:rsidRPr="007A2A6D">
        <w:rPr>
          <w:rStyle w:val="EndnoteReference"/>
          <w:sz w:val="24"/>
          <w:szCs w:val="24"/>
        </w:rPr>
        <w:t xml:space="preserve">36  </w:t>
      </w:r>
      <w:r w:rsidRPr="007A2A6D">
        <w:rPr>
          <w:sz w:val="24"/>
          <w:szCs w:val="24"/>
        </w:rPr>
        <w:t xml:space="preserve"> Ibid.</w:t>
      </w:r>
    </w:p>
    <w:p w:rsidR="007A2A6D" w:rsidRPr="007A2A6D" w:rsidRDefault="007A2A6D" w:rsidP="007A2A6D">
      <w:pPr>
        <w:pStyle w:val="Heading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2A6D">
        <w:rPr>
          <w:rFonts w:ascii="Times New Roman" w:hAnsi="Times New Roman" w:cs="Times New Roman"/>
          <w:b w:val="0"/>
          <w:bCs/>
          <w:sz w:val="24"/>
          <w:szCs w:val="24"/>
        </w:rPr>
        <w:br w:type="page"/>
      </w:r>
      <w:r w:rsidRPr="007A2A6D">
        <w:rPr>
          <w:rFonts w:ascii="Times New Roman" w:hAnsi="Times New Roman" w:cs="Times New Roman"/>
          <w:bCs/>
          <w:sz w:val="24"/>
          <w:szCs w:val="24"/>
        </w:rPr>
        <w:lastRenderedPageBreak/>
        <w:t>Selected Bibliography</w:t>
      </w:r>
    </w:p>
    <w:p w:rsidR="007A2A6D" w:rsidRPr="007A2A6D" w:rsidRDefault="007A2A6D" w:rsidP="007A2A6D"/>
    <w:p w:rsidR="007A2A6D" w:rsidRPr="007A2A6D" w:rsidRDefault="007A2A6D" w:rsidP="007A2A6D">
      <w:pPr>
        <w:rPr>
          <w:lang w:val="fr-FR"/>
        </w:rPr>
      </w:pPr>
      <w:r w:rsidRPr="007A2A6D">
        <w:t xml:space="preserve">Aircraft Owners and Pilots Association, AOPA. </w:t>
      </w:r>
      <w:r w:rsidRPr="007A2A6D">
        <w:rPr>
          <w:lang w:val="fr-FR"/>
        </w:rPr>
        <w:t>AOPA web page – www.aopa.org.</w:t>
      </w:r>
    </w:p>
    <w:p w:rsidR="007A2A6D" w:rsidRPr="007A2A6D" w:rsidRDefault="007A2A6D" w:rsidP="007A2A6D">
      <w:pPr>
        <w:rPr>
          <w:lang w:val="nl-NL"/>
        </w:rPr>
      </w:pPr>
    </w:p>
    <w:p w:rsidR="007A2A6D" w:rsidRPr="007A2A6D" w:rsidRDefault="007A2A6D" w:rsidP="007A2A6D">
      <w:r w:rsidRPr="007A2A6D">
        <w:t>AOPA Air Safety Foundation.  24</w:t>
      </w:r>
      <w:r w:rsidRPr="007A2A6D">
        <w:rPr>
          <w:vertAlign w:val="superscript"/>
        </w:rPr>
        <w:t>th</w:t>
      </w:r>
      <w:r w:rsidRPr="007A2A6D">
        <w:t xml:space="preserve"> Joseph T. </w:t>
      </w:r>
      <w:proofErr w:type="spellStart"/>
      <w:r w:rsidRPr="007A2A6D">
        <w:t>Nall</w:t>
      </w:r>
      <w:proofErr w:type="spellEnd"/>
      <w:r w:rsidRPr="007A2A6D">
        <w:t xml:space="preserve"> Report.  General Aviation Accidents in 2012.</w:t>
      </w:r>
    </w:p>
    <w:p w:rsidR="007A2A6D" w:rsidRPr="007A2A6D" w:rsidRDefault="007A2A6D" w:rsidP="007A2A6D"/>
    <w:p w:rsidR="007A2A6D" w:rsidRPr="007A2A6D" w:rsidRDefault="007A2A6D" w:rsidP="007A2A6D">
      <w:r w:rsidRPr="007A2A6D">
        <w:t>Baker S.P., Li G., Lamb M.W., Warner M.  Pilots involved in multiple crashes: ‘accident</w:t>
      </w:r>
    </w:p>
    <w:p w:rsidR="007A2A6D" w:rsidRPr="007A2A6D" w:rsidRDefault="007A2A6D" w:rsidP="007A2A6D">
      <w:pPr>
        <w:ind w:firstLine="720"/>
        <w:rPr>
          <w:lang w:val="fr-FR"/>
        </w:rPr>
      </w:pPr>
      <w:proofErr w:type="gramStart"/>
      <w:r w:rsidRPr="007A2A6D">
        <w:t>proneness</w:t>
      </w:r>
      <w:proofErr w:type="gramEnd"/>
      <w:r w:rsidRPr="007A2A6D">
        <w:t xml:space="preserve">’ revisited.  </w:t>
      </w:r>
      <w:proofErr w:type="spellStart"/>
      <w:r w:rsidRPr="007A2A6D">
        <w:rPr>
          <w:lang w:val="fr-FR"/>
        </w:rPr>
        <w:t>Aviat</w:t>
      </w:r>
      <w:proofErr w:type="spellEnd"/>
      <w:r w:rsidRPr="007A2A6D">
        <w:rPr>
          <w:lang w:val="fr-FR"/>
        </w:rPr>
        <w:t xml:space="preserve"> </w:t>
      </w:r>
      <w:proofErr w:type="spellStart"/>
      <w:r w:rsidRPr="007A2A6D">
        <w:rPr>
          <w:lang w:val="fr-FR"/>
        </w:rPr>
        <w:t>Space</w:t>
      </w:r>
      <w:proofErr w:type="spellEnd"/>
      <w:r w:rsidRPr="007A2A6D">
        <w:rPr>
          <w:lang w:val="fr-FR"/>
        </w:rPr>
        <w:t xml:space="preserve"> Environ Med 1995; 66 : 6-10.</w:t>
      </w:r>
    </w:p>
    <w:p w:rsidR="007A2A6D" w:rsidRPr="007A2A6D" w:rsidRDefault="007A2A6D" w:rsidP="007A2A6D">
      <w:pPr>
        <w:rPr>
          <w:lang w:val="fr-FR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t xml:space="preserve">Experimental Aircraft Association, EAA.  </w:t>
      </w:r>
      <w:r w:rsidRPr="007A2A6D">
        <w:rPr>
          <w:lang w:val="fr-FR"/>
        </w:rPr>
        <w:t>EAA web page – www.eaa.org.</w:t>
      </w:r>
    </w:p>
    <w:p w:rsidR="007A2A6D" w:rsidRPr="007A2A6D" w:rsidRDefault="007A2A6D" w:rsidP="007A2A6D">
      <w:pPr>
        <w:rPr>
          <w:lang w:val="fr-FR"/>
        </w:rPr>
      </w:pPr>
    </w:p>
    <w:p w:rsidR="007A2A6D" w:rsidRPr="007A2A6D" w:rsidRDefault="007A2A6D" w:rsidP="007A2A6D">
      <w:r w:rsidRPr="007A2A6D">
        <w:t>General Aviation Manufacturers Association, GAMA.  2014 General Aviation Statistical</w:t>
      </w:r>
    </w:p>
    <w:p w:rsidR="007A2A6D" w:rsidRPr="007A2A6D" w:rsidRDefault="007A2A6D" w:rsidP="007A2A6D">
      <w:pPr>
        <w:ind w:firstLine="720"/>
      </w:pPr>
      <w:proofErr w:type="spellStart"/>
      <w:r w:rsidRPr="007A2A6D">
        <w:t>Databook</w:t>
      </w:r>
      <w:proofErr w:type="spellEnd"/>
      <w:r w:rsidRPr="007A2A6D">
        <w:t>.</w:t>
      </w:r>
    </w:p>
    <w:p w:rsidR="007A2A6D" w:rsidRPr="007A2A6D" w:rsidRDefault="007A2A6D" w:rsidP="007A2A6D">
      <w:pPr>
        <w:rPr>
          <w:lang w:val="fr-FR"/>
        </w:rPr>
      </w:pPr>
    </w:p>
    <w:p w:rsidR="007A2A6D" w:rsidRPr="007A2A6D" w:rsidRDefault="007A2A6D" w:rsidP="007A2A6D">
      <w:pPr>
        <w:rPr>
          <w:lang w:val="nl-NL"/>
        </w:rPr>
      </w:pPr>
      <w:r w:rsidRPr="007A2A6D">
        <w:t xml:space="preserve">International Civil Aviation Organization, ICAO.  </w:t>
      </w:r>
      <w:r w:rsidRPr="007A2A6D">
        <w:rPr>
          <w:lang w:val="nl-NL"/>
        </w:rPr>
        <w:t>ICAO web page – www.icao.int.</w:t>
      </w:r>
    </w:p>
    <w:p w:rsidR="007A2A6D" w:rsidRPr="007A2A6D" w:rsidRDefault="007A2A6D" w:rsidP="007A2A6D"/>
    <w:p w:rsidR="007A2A6D" w:rsidRPr="007A2A6D" w:rsidRDefault="007A2A6D" w:rsidP="007A2A6D"/>
    <w:p w:rsidR="007A2A6D" w:rsidRPr="007A2A6D" w:rsidRDefault="007A2A6D" w:rsidP="007A2A6D">
      <w:r w:rsidRPr="007A2A6D">
        <w:t>International Civil Aviation Organization, ICAO.  2012 Annual Review of Civil</w:t>
      </w:r>
    </w:p>
    <w:p w:rsidR="007A2A6D" w:rsidRPr="007A2A6D" w:rsidRDefault="007A2A6D" w:rsidP="007A2A6D">
      <w:pPr>
        <w:ind w:firstLine="720"/>
      </w:pPr>
      <w:r w:rsidRPr="007A2A6D">
        <w:t>Aviation.</w:t>
      </w:r>
    </w:p>
    <w:p w:rsidR="007A2A6D" w:rsidRPr="007A2A6D" w:rsidRDefault="007A2A6D" w:rsidP="007A2A6D"/>
    <w:p w:rsidR="007A2A6D" w:rsidRPr="007A2A6D" w:rsidRDefault="007A2A6D" w:rsidP="007A2A6D">
      <w:proofErr w:type="spellStart"/>
      <w:r w:rsidRPr="007A2A6D">
        <w:t>Janowski</w:t>
      </w:r>
      <w:proofErr w:type="spellEnd"/>
      <w:r w:rsidRPr="007A2A6D">
        <w:rPr>
          <w:lang w:val="fr-FR"/>
        </w:rPr>
        <w:t xml:space="preserve"> D.S., </w:t>
      </w:r>
      <w:proofErr w:type="spellStart"/>
      <w:r w:rsidRPr="007A2A6D">
        <w:rPr>
          <w:lang w:val="fr-FR"/>
        </w:rPr>
        <w:t>Meacham</w:t>
      </w:r>
      <w:proofErr w:type="spellEnd"/>
      <w:r w:rsidRPr="007A2A6D">
        <w:rPr>
          <w:lang w:val="fr-FR"/>
        </w:rPr>
        <w:t xml:space="preserve"> M.P., Blaine J.D., et al.  </w:t>
      </w:r>
      <w:r w:rsidRPr="007A2A6D">
        <w:t>Marijuana effects on simulated flying</w:t>
      </w:r>
    </w:p>
    <w:p w:rsidR="007A2A6D" w:rsidRPr="007A2A6D" w:rsidRDefault="007A2A6D" w:rsidP="007A2A6D">
      <w:pPr>
        <w:ind w:firstLine="720"/>
      </w:pPr>
      <w:proofErr w:type="gramStart"/>
      <w:r w:rsidRPr="007A2A6D">
        <w:t>ability</w:t>
      </w:r>
      <w:proofErr w:type="gramEnd"/>
      <w:r w:rsidRPr="007A2A6D">
        <w:t>.  Am J Psychiatry 1976; 133:384-</w:t>
      </w:r>
      <w:proofErr w:type="gramStart"/>
      <w:r w:rsidRPr="007A2A6D">
        <w:t>8.</w:t>
      </w:r>
      <w:proofErr w:type="gramEnd"/>
    </w:p>
    <w:p w:rsidR="007A2A6D" w:rsidRPr="007A2A6D" w:rsidRDefault="007A2A6D" w:rsidP="007A2A6D"/>
    <w:p w:rsidR="007A2A6D" w:rsidRPr="007A2A6D" w:rsidRDefault="007A2A6D" w:rsidP="007A2A6D">
      <w:proofErr w:type="spellStart"/>
      <w:r w:rsidRPr="007A2A6D">
        <w:t>Leirer</w:t>
      </w:r>
      <w:proofErr w:type="spellEnd"/>
      <w:r w:rsidRPr="007A2A6D">
        <w:t xml:space="preserve"> V.O., </w:t>
      </w:r>
      <w:proofErr w:type="spellStart"/>
      <w:r w:rsidRPr="007A2A6D">
        <w:t>Yesavage</w:t>
      </w:r>
      <w:proofErr w:type="spellEnd"/>
      <w:r w:rsidRPr="007A2A6D">
        <w:t xml:space="preserve"> J.A., Morrow D.G.  Marijuana, aging and task difficulty effects on</w:t>
      </w:r>
    </w:p>
    <w:p w:rsidR="007A2A6D" w:rsidRPr="007A2A6D" w:rsidRDefault="007A2A6D" w:rsidP="007A2A6D">
      <w:pPr>
        <w:ind w:firstLine="720"/>
        <w:rPr>
          <w:lang w:val="fr-FR"/>
        </w:rPr>
      </w:pPr>
      <w:proofErr w:type="gramStart"/>
      <w:r w:rsidRPr="007A2A6D">
        <w:t>pilot</w:t>
      </w:r>
      <w:proofErr w:type="gramEnd"/>
      <w:r w:rsidRPr="007A2A6D">
        <w:t xml:space="preserve"> performance.  </w:t>
      </w:r>
      <w:proofErr w:type="spellStart"/>
      <w:r w:rsidRPr="007A2A6D">
        <w:rPr>
          <w:lang w:val="fr-FR"/>
        </w:rPr>
        <w:t>Aviat</w:t>
      </w:r>
      <w:proofErr w:type="spellEnd"/>
      <w:r w:rsidRPr="007A2A6D">
        <w:rPr>
          <w:lang w:val="fr-FR"/>
        </w:rPr>
        <w:t xml:space="preserve"> </w:t>
      </w:r>
      <w:proofErr w:type="spellStart"/>
      <w:r w:rsidRPr="007A2A6D">
        <w:rPr>
          <w:lang w:val="fr-FR"/>
        </w:rPr>
        <w:t>Space</w:t>
      </w:r>
      <w:proofErr w:type="spellEnd"/>
      <w:r w:rsidRPr="007A2A6D">
        <w:rPr>
          <w:lang w:val="fr-FR"/>
        </w:rPr>
        <w:t xml:space="preserve"> Environ Med 1989; 60:1145-52.</w:t>
      </w:r>
    </w:p>
    <w:p w:rsidR="007A2A6D" w:rsidRPr="007A2A6D" w:rsidRDefault="007A2A6D" w:rsidP="007A2A6D">
      <w:pPr>
        <w:rPr>
          <w:lang w:val="fr-FR"/>
        </w:rPr>
      </w:pPr>
    </w:p>
    <w:p w:rsidR="007A2A6D" w:rsidRPr="007A2A6D" w:rsidRDefault="007A2A6D" w:rsidP="007A2A6D">
      <w:r w:rsidRPr="007A2A6D">
        <w:rPr>
          <w:lang w:val="nl-NL"/>
        </w:rPr>
        <w:t xml:space="preserve">Li G., Baker S.P.  </w:t>
      </w:r>
      <w:r w:rsidRPr="007A2A6D">
        <w:t>Crash and violation experience of pilots involved in prior commuter</w:t>
      </w:r>
    </w:p>
    <w:p w:rsidR="007A2A6D" w:rsidRPr="007A2A6D" w:rsidRDefault="007A2A6D" w:rsidP="007A2A6D">
      <w:pPr>
        <w:ind w:firstLine="720"/>
        <w:rPr>
          <w:lang w:val="fr-FR"/>
        </w:rPr>
      </w:pPr>
      <w:proofErr w:type="gramStart"/>
      <w:r w:rsidRPr="007A2A6D">
        <w:t>and</w:t>
      </w:r>
      <w:proofErr w:type="gramEnd"/>
      <w:r w:rsidRPr="007A2A6D">
        <w:t xml:space="preserve"> air taxi crashes: a historical cohort study.  </w:t>
      </w:r>
      <w:proofErr w:type="spellStart"/>
      <w:r w:rsidRPr="007A2A6D">
        <w:rPr>
          <w:lang w:val="fr-FR"/>
        </w:rPr>
        <w:t>Aviat</w:t>
      </w:r>
      <w:proofErr w:type="spellEnd"/>
      <w:r w:rsidRPr="007A2A6D">
        <w:rPr>
          <w:lang w:val="fr-FR"/>
        </w:rPr>
        <w:t xml:space="preserve"> </w:t>
      </w:r>
      <w:proofErr w:type="spellStart"/>
      <w:r w:rsidRPr="007A2A6D">
        <w:rPr>
          <w:lang w:val="fr-FR"/>
        </w:rPr>
        <w:t>Space</w:t>
      </w:r>
      <w:proofErr w:type="spellEnd"/>
      <w:r w:rsidRPr="007A2A6D">
        <w:rPr>
          <w:lang w:val="fr-FR"/>
        </w:rPr>
        <w:t xml:space="preserve"> Environ Med 1995;</w:t>
      </w:r>
    </w:p>
    <w:p w:rsidR="007A2A6D" w:rsidRPr="007A2A6D" w:rsidRDefault="007A2A6D" w:rsidP="007A2A6D">
      <w:pPr>
        <w:ind w:firstLine="720"/>
        <w:rPr>
          <w:lang w:val="fr-FR"/>
        </w:rPr>
      </w:pPr>
      <w:r w:rsidRPr="007A2A6D">
        <w:rPr>
          <w:lang w:val="fr-FR"/>
        </w:rPr>
        <w:t>66:1131-1135.</w:t>
      </w:r>
    </w:p>
    <w:p w:rsidR="007A2A6D" w:rsidRPr="007A2A6D" w:rsidRDefault="007A2A6D" w:rsidP="007A2A6D">
      <w:pPr>
        <w:rPr>
          <w:lang w:val="fr-FR"/>
        </w:rPr>
      </w:pPr>
    </w:p>
    <w:p w:rsidR="007A2A6D" w:rsidRPr="007A2A6D" w:rsidRDefault="007A2A6D" w:rsidP="007A2A6D">
      <w:r w:rsidRPr="007A2A6D">
        <w:t>Modell J.G., Mountz J.M.  Drinking and Flying - The Problem of Alcohol Use by Pilots.</w:t>
      </w:r>
    </w:p>
    <w:p w:rsidR="007A2A6D" w:rsidRPr="007A2A6D" w:rsidRDefault="007A2A6D" w:rsidP="007A2A6D">
      <w:pPr>
        <w:ind w:firstLine="720"/>
      </w:pPr>
      <w:r w:rsidRPr="007A2A6D">
        <w:t>The New England Journal of Medicine 1990; 323:445-61.</w:t>
      </w:r>
    </w:p>
    <w:p w:rsidR="007A2A6D" w:rsidRPr="007A2A6D" w:rsidRDefault="007A2A6D" w:rsidP="007A2A6D"/>
    <w:p w:rsidR="007A2A6D" w:rsidRPr="007A2A6D" w:rsidRDefault="007A2A6D" w:rsidP="007A2A6D">
      <w:pPr>
        <w:rPr>
          <w:lang w:val="fr-FR"/>
        </w:rPr>
      </w:pPr>
      <w:r w:rsidRPr="007A2A6D">
        <w:t xml:space="preserve">National Transportation Safety Board, NTSB.  </w:t>
      </w:r>
      <w:r w:rsidRPr="007A2A6D">
        <w:rPr>
          <w:lang w:val="fr-FR"/>
        </w:rPr>
        <w:t>NTSB web page – www.ntsb.gov.</w:t>
      </w:r>
    </w:p>
    <w:p w:rsidR="007A2A6D" w:rsidRPr="007A2A6D" w:rsidRDefault="007A2A6D" w:rsidP="007A2A6D">
      <w:pPr>
        <w:rPr>
          <w:lang w:val="fr-FR"/>
        </w:rPr>
      </w:pPr>
    </w:p>
    <w:p w:rsidR="007A2A6D" w:rsidRPr="007A2A6D" w:rsidRDefault="007A2A6D" w:rsidP="007A2A6D">
      <w:r w:rsidRPr="007A2A6D">
        <w:t>National Transportation Safety Board, NTSB. Washington, D.C.  Annual Review of</w:t>
      </w:r>
    </w:p>
    <w:p w:rsidR="007A2A6D" w:rsidRPr="007A2A6D" w:rsidRDefault="007A2A6D" w:rsidP="007A2A6D">
      <w:pPr>
        <w:ind w:firstLine="720"/>
      </w:pPr>
      <w:r w:rsidRPr="007A2A6D">
        <w:t>Aircraft Accident Data.  U.S. General Aviation.</w:t>
      </w:r>
    </w:p>
    <w:p w:rsidR="007A2A6D" w:rsidRPr="007A2A6D" w:rsidRDefault="007A2A6D" w:rsidP="007A2A6D"/>
    <w:p w:rsidR="007A2A6D" w:rsidRPr="007A2A6D" w:rsidRDefault="007A2A6D" w:rsidP="007A2A6D">
      <w:r w:rsidRPr="007A2A6D">
        <w:t>The Denver Post, Knight-Ridder News Service.  Latin American Skies Risky for Air</w:t>
      </w:r>
    </w:p>
    <w:p w:rsidR="007A2A6D" w:rsidRPr="007A2A6D" w:rsidRDefault="007A2A6D" w:rsidP="007A2A6D">
      <w:pPr>
        <w:ind w:firstLine="720"/>
      </w:pPr>
      <w:r w:rsidRPr="007A2A6D">
        <w:t>Travelers. December 12, 1997.</w:t>
      </w:r>
    </w:p>
    <w:p w:rsidR="007A2A6D" w:rsidRPr="007A2A6D" w:rsidRDefault="007A2A6D" w:rsidP="007A2A6D">
      <w:pPr>
        <w:rPr>
          <w:lang w:val="fr-FR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rPr>
          <w:lang w:val="fr-FR"/>
        </w:rPr>
        <w:t>Transport Canada, TC. TC web page – www.tc.gc.ca.</w:t>
      </w:r>
    </w:p>
    <w:p w:rsidR="007A2A6D" w:rsidRPr="007A2A6D" w:rsidRDefault="007A2A6D" w:rsidP="007A2A6D">
      <w:pPr>
        <w:rPr>
          <w:lang w:val="fr-FR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rPr>
          <w:lang w:val="fr-FR"/>
        </w:rPr>
        <w:t xml:space="preserve">Transportation </w:t>
      </w:r>
      <w:proofErr w:type="spellStart"/>
      <w:r w:rsidRPr="007A2A6D">
        <w:rPr>
          <w:lang w:val="fr-FR"/>
        </w:rPr>
        <w:t>Safety</w:t>
      </w:r>
      <w:proofErr w:type="spellEnd"/>
      <w:r w:rsidRPr="007A2A6D">
        <w:rPr>
          <w:lang w:val="fr-FR"/>
        </w:rPr>
        <w:t xml:space="preserve"> </w:t>
      </w:r>
      <w:proofErr w:type="spellStart"/>
      <w:r w:rsidRPr="007A2A6D">
        <w:rPr>
          <w:lang w:val="fr-FR"/>
        </w:rPr>
        <w:t>Board</w:t>
      </w:r>
      <w:proofErr w:type="spellEnd"/>
      <w:r w:rsidRPr="007A2A6D">
        <w:rPr>
          <w:lang w:val="fr-FR"/>
        </w:rPr>
        <w:t xml:space="preserve"> of Canada, TSB.  TSB web page – www.tsb.gc.ca.</w:t>
      </w:r>
    </w:p>
    <w:p w:rsidR="007A2A6D" w:rsidRPr="007A2A6D" w:rsidRDefault="007A2A6D" w:rsidP="007A2A6D">
      <w:pPr>
        <w:rPr>
          <w:lang w:val="nl-NL"/>
        </w:rPr>
      </w:pPr>
    </w:p>
    <w:p w:rsidR="007A2A6D" w:rsidRPr="007A2A6D" w:rsidRDefault="007A2A6D" w:rsidP="007A2A6D">
      <w:pPr>
        <w:rPr>
          <w:lang w:val="fr-FR"/>
        </w:rPr>
      </w:pPr>
      <w:r w:rsidRPr="007A2A6D">
        <w:t xml:space="preserve">U.S. Department of Transportation, Federal Aviation Administration, FAA, </w:t>
      </w:r>
      <w:r w:rsidRPr="007A2A6D">
        <w:rPr>
          <w:lang w:val="fr-FR"/>
        </w:rPr>
        <w:t>FAA web</w:t>
      </w:r>
    </w:p>
    <w:p w:rsidR="007A2A6D" w:rsidRPr="007A2A6D" w:rsidRDefault="007A2A6D" w:rsidP="007A2A6D">
      <w:pPr>
        <w:ind w:firstLine="720"/>
        <w:rPr>
          <w:lang w:val="fr-FR"/>
        </w:rPr>
      </w:pPr>
      <w:proofErr w:type="gramStart"/>
      <w:r w:rsidRPr="007A2A6D">
        <w:rPr>
          <w:lang w:val="fr-FR"/>
        </w:rPr>
        <w:t>page</w:t>
      </w:r>
      <w:proofErr w:type="gramEnd"/>
      <w:r w:rsidRPr="007A2A6D">
        <w:rPr>
          <w:lang w:val="fr-FR"/>
        </w:rPr>
        <w:t xml:space="preserve"> – www.faa.gov.</w:t>
      </w:r>
    </w:p>
    <w:p w:rsidR="007A2A6D" w:rsidRPr="007A2A6D" w:rsidRDefault="007A2A6D" w:rsidP="007A2A6D">
      <w:pPr>
        <w:rPr>
          <w:lang w:val="fr-FR"/>
        </w:rPr>
      </w:pPr>
    </w:p>
    <w:p w:rsidR="007A2A6D" w:rsidRPr="007A2A6D" w:rsidRDefault="007A2A6D" w:rsidP="007A2A6D">
      <w:r w:rsidRPr="007A2A6D">
        <w:t>U.S. Department of Transportation, Federal Aviation Administration, FAA, Guide for</w:t>
      </w:r>
    </w:p>
    <w:p w:rsidR="007A2A6D" w:rsidRPr="007A2A6D" w:rsidRDefault="007A2A6D" w:rsidP="007A2A6D">
      <w:pPr>
        <w:ind w:firstLine="720"/>
      </w:pPr>
      <w:r w:rsidRPr="007A2A6D">
        <w:t>Aviation Medical Examiners, December 2013.</w:t>
      </w:r>
    </w:p>
    <w:p w:rsidR="007A2A6D" w:rsidRPr="007A2A6D" w:rsidRDefault="007A2A6D" w:rsidP="007A2A6D"/>
    <w:p w:rsidR="007A2A6D" w:rsidRPr="007A2A6D" w:rsidRDefault="007A2A6D" w:rsidP="007A2A6D">
      <w:r w:rsidRPr="007A2A6D">
        <w:t>U.S. Department of Transportation, Federal Aviation Administration, FAA, Part 61-</w:t>
      </w:r>
    </w:p>
    <w:p w:rsidR="007A2A6D" w:rsidRPr="007A2A6D" w:rsidRDefault="007A2A6D" w:rsidP="007A2A6D">
      <w:pPr>
        <w:ind w:firstLine="720"/>
      </w:pPr>
      <w:r w:rsidRPr="007A2A6D">
        <w:t>Certification: Pilots, Flight Instructors, and Ground Instructors.</w:t>
      </w:r>
    </w:p>
    <w:p w:rsidR="007A2A6D" w:rsidRPr="007A2A6D" w:rsidRDefault="007A2A6D" w:rsidP="007A2A6D"/>
    <w:p w:rsidR="007A2A6D" w:rsidRPr="007A2A6D" w:rsidRDefault="007A2A6D" w:rsidP="007A2A6D">
      <w:r w:rsidRPr="007A2A6D">
        <w:t>U.S. Department of Transportation, Federal Aviation Administration, FAA, Part67-</w:t>
      </w:r>
    </w:p>
    <w:p w:rsidR="007A2A6D" w:rsidRPr="007A2A6D" w:rsidRDefault="007A2A6D" w:rsidP="007A2A6D">
      <w:pPr>
        <w:ind w:firstLine="720"/>
      </w:pPr>
      <w:r w:rsidRPr="007A2A6D">
        <w:t>Airman Medical Standards and Certification Procedures and Duration of Medical</w:t>
      </w:r>
    </w:p>
    <w:p w:rsidR="007A2A6D" w:rsidRPr="007A2A6D" w:rsidRDefault="007A2A6D" w:rsidP="007A2A6D">
      <w:pPr>
        <w:ind w:firstLine="720"/>
      </w:pPr>
      <w:r w:rsidRPr="007A2A6D">
        <w:t>Certificates.</w:t>
      </w:r>
    </w:p>
    <w:p w:rsidR="007A2A6D" w:rsidRPr="007A2A6D" w:rsidRDefault="007A2A6D" w:rsidP="007A2A6D"/>
    <w:p w:rsidR="007A2A6D" w:rsidRPr="007A2A6D" w:rsidRDefault="007A2A6D" w:rsidP="007A2A6D">
      <w:r w:rsidRPr="007A2A6D">
        <w:t>U. S. Department of Transportation, Federal Aviation Administration, FAA, Part 103-</w:t>
      </w:r>
    </w:p>
    <w:p w:rsidR="007A2A6D" w:rsidRPr="007A2A6D" w:rsidRDefault="007A2A6D" w:rsidP="007A2A6D">
      <w:pPr>
        <w:ind w:firstLine="720"/>
      </w:pPr>
      <w:r w:rsidRPr="007A2A6D">
        <w:t>Ultralight Vehicles.</w:t>
      </w:r>
    </w:p>
    <w:p w:rsidR="007A2A6D" w:rsidRPr="007A2A6D" w:rsidRDefault="007A2A6D" w:rsidP="007A2A6D">
      <w:pPr>
        <w:ind w:firstLine="720"/>
      </w:pPr>
    </w:p>
    <w:p w:rsidR="007A2A6D" w:rsidRPr="007A2A6D" w:rsidRDefault="007A2A6D" w:rsidP="00C70C30"/>
    <w:sectPr w:rsidR="007A2A6D" w:rsidRPr="007A2A6D" w:rsidSect="00C250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83" w:rsidRDefault="00A73183" w:rsidP="007C3ACB">
      <w:r>
        <w:separator/>
      </w:r>
    </w:p>
  </w:endnote>
  <w:endnote w:type="continuationSeparator" w:id="0">
    <w:p w:rsidR="00A73183" w:rsidRDefault="00A73183" w:rsidP="007C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83" w:rsidRDefault="00A73183" w:rsidP="007C3ACB">
      <w:r>
        <w:separator/>
      </w:r>
    </w:p>
  </w:footnote>
  <w:footnote w:type="continuationSeparator" w:id="0">
    <w:p w:rsidR="00A73183" w:rsidRDefault="00A73183" w:rsidP="007C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C" w:rsidRDefault="00616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D7" w:rsidRPr="00616BDC" w:rsidRDefault="00D135D7" w:rsidP="00616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284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A6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3E2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120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EC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22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68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A7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E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72F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61807"/>
    <w:multiLevelType w:val="multilevel"/>
    <w:tmpl w:val="CBE47F02"/>
    <w:lvl w:ilvl="0">
      <w:start w:val="1"/>
      <w:numFmt w:val="decimal"/>
      <w:pStyle w:val="Numeratio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21A57390"/>
    <w:multiLevelType w:val="multilevel"/>
    <w:tmpl w:val="FB72D6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12" w15:restartNumberingAfterBreak="0">
    <w:nsid w:val="46A32CE8"/>
    <w:multiLevelType w:val="multilevel"/>
    <w:tmpl w:val="B75E2082"/>
    <w:lvl w:ilvl="0">
      <w:start w:val="1"/>
      <w:numFmt w:val="decimal"/>
      <w:pStyle w:val="HL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L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L5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HL6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L7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pStyle w:val="HL8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HL9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3" w15:restartNumberingAfterBreak="0">
    <w:nsid w:val="6A9F1387"/>
    <w:multiLevelType w:val="multilevel"/>
    <w:tmpl w:val="8F3ED050"/>
    <w:lvl w:ilvl="0">
      <w:start w:val="1"/>
      <w:numFmt w:val="upperRoman"/>
      <w:pStyle w:val="Numerationcontinuous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4" w15:restartNumberingAfterBreak="0">
    <w:nsid w:val="796272A2"/>
    <w:multiLevelType w:val="multilevel"/>
    <w:tmpl w:val="5C3263CE"/>
    <w:lvl w:ilvl="0">
      <w:start w:val="1"/>
      <w:numFmt w:val="bullet"/>
      <w:pStyle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15" w15:restartNumberingAfterBreak="0">
    <w:nsid w:val="79B867E3"/>
    <w:multiLevelType w:val="multilevel"/>
    <w:tmpl w:val="23C0E0B8"/>
    <w:lvl w:ilvl="0">
      <w:start w:val="1"/>
      <w:numFmt w:val="upperRoman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0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4"/>
  </w:num>
  <w:num w:numId="30">
    <w:abstractNumId w:val="10"/>
  </w:num>
  <w:num w:numId="31">
    <w:abstractNumId w:val="13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6D"/>
    <w:rsid w:val="00001F1C"/>
    <w:rsid w:val="00015CA9"/>
    <w:rsid w:val="00022565"/>
    <w:rsid w:val="00026190"/>
    <w:rsid w:val="0003173F"/>
    <w:rsid w:val="00060E0E"/>
    <w:rsid w:val="00081D26"/>
    <w:rsid w:val="00086953"/>
    <w:rsid w:val="000B7DBE"/>
    <w:rsid w:val="000D43C6"/>
    <w:rsid w:val="000F0A2F"/>
    <w:rsid w:val="00100285"/>
    <w:rsid w:val="00120EC1"/>
    <w:rsid w:val="0013357E"/>
    <w:rsid w:val="00170B00"/>
    <w:rsid w:val="0018253B"/>
    <w:rsid w:val="00195914"/>
    <w:rsid w:val="001C055C"/>
    <w:rsid w:val="001E0272"/>
    <w:rsid w:val="001E31A9"/>
    <w:rsid w:val="001E7497"/>
    <w:rsid w:val="00266372"/>
    <w:rsid w:val="002A1D04"/>
    <w:rsid w:val="002B49BA"/>
    <w:rsid w:val="002C48D4"/>
    <w:rsid w:val="002D4771"/>
    <w:rsid w:val="002E3DE1"/>
    <w:rsid w:val="00305455"/>
    <w:rsid w:val="00307346"/>
    <w:rsid w:val="00314DB4"/>
    <w:rsid w:val="00322318"/>
    <w:rsid w:val="0032372D"/>
    <w:rsid w:val="00324770"/>
    <w:rsid w:val="00337F94"/>
    <w:rsid w:val="00353B97"/>
    <w:rsid w:val="003604E9"/>
    <w:rsid w:val="003644EA"/>
    <w:rsid w:val="003A641D"/>
    <w:rsid w:val="003A7C34"/>
    <w:rsid w:val="003B23FB"/>
    <w:rsid w:val="003C081B"/>
    <w:rsid w:val="003C5AEE"/>
    <w:rsid w:val="003E5E3D"/>
    <w:rsid w:val="003E5F3E"/>
    <w:rsid w:val="00424D60"/>
    <w:rsid w:val="004347DE"/>
    <w:rsid w:val="00442C66"/>
    <w:rsid w:val="00445DAD"/>
    <w:rsid w:val="004545D4"/>
    <w:rsid w:val="004650DB"/>
    <w:rsid w:val="004963AB"/>
    <w:rsid w:val="004B20CA"/>
    <w:rsid w:val="004C15A5"/>
    <w:rsid w:val="004C37CE"/>
    <w:rsid w:val="004C7234"/>
    <w:rsid w:val="004E4C8E"/>
    <w:rsid w:val="00506802"/>
    <w:rsid w:val="0052368C"/>
    <w:rsid w:val="00542EE7"/>
    <w:rsid w:val="00543823"/>
    <w:rsid w:val="00543D7D"/>
    <w:rsid w:val="00555010"/>
    <w:rsid w:val="00572B76"/>
    <w:rsid w:val="005810F0"/>
    <w:rsid w:val="005A2383"/>
    <w:rsid w:val="005D5B68"/>
    <w:rsid w:val="005F0100"/>
    <w:rsid w:val="005F296D"/>
    <w:rsid w:val="00610F59"/>
    <w:rsid w:val="0061400F"/>
    <w:rsid w:val="00616BDC"/>
    <w:rsid w:val="0064465F"/>
    <w:rsid w:val="00693C72"/>
    <w:rsid w:val="006C082C"/>
    <w:rsid w:val="006C1AC9"/>
    <w:rsid w:val="006E5CCD"/>
    <w:rsid w:val="006E65B5"/>
    <w:rsid w:val="006E7A47"/>
    <w:rsid w:val="0070060D"/>
    <w:rsid w:val="00712FC9"/>
    <w:rsid w:val="00745A56"/>
    <w:rsid w:val="007937E1"/>
    <w:rsid w:val="007A26D1"/>
    <w:rsid w:val="007A2A6D"/>
    <w:rsid w:val="007C3ACB"/>
    <w:rsid w:val="007C563A"/>
    <w:rsid w:val="007C7336"/>
    <w:rsid w:val="007F4B3F"/>
    <w:rsid w:val="007F5F23"/>
    <w:rsid w:val="008352E8"/>
    <w:rsid w:val="00852C3E"/>
    <w:rsid w:val="008935D6"/>
    <w:rsid w:val="008B22DE"/>
    <w:rsid w:val="008B64A7"/>
    <w:rsid w:val="008C669A"/>
    <w:rsid w:val="008D0F09"/>
    <w:rsid w:val="008E1C24"/>
    <w:rsid w:val="0094725D"/>
    <w:rsid w:val="009642B8"/>
    <w:rsid w:val="00971C3D"/>
    <w:rsid w:val="00971E9F"/>
    <w:rsid w:val="00990300"/>
    <w:rsid w:val="00990982"/>
    <w:rsid w:val="00997E69"/>
    <w:rsid w:val="009A0C7D"/>
    <w:rsid w:val="009A60CA"/>
    <w:rsid w:val="009B5B34"/>
    <w:rsid w:val="009C7E77"/>
    <w:rsid w:val="009D1F50"/>
    <w:rsid w:val="009D4C25"/>
    <w:rsid w:val="009D7ED2"/>
    <w:rsid w:val="009F4334"/>
    <w:rsid w:val="00A202F9"/>
    <w:rsid w:val="00A24698"/>
    <w:rsid w:val="00A50412"/>
    <w:rsid w:val="00A73183"/>
    <w:rsid w:val="00A86836"/>
    <w:rsid w:val="00A93789"/>
    <w:rsid w:val="00A94D16"/>
    <w:rsid w:val="00A95C79"/>
    <w:rsid w:val="00AE43FC"/>
    <w:rsid w:val="00B1460C"/>
    <w:rsid w:val="00B174BC"/>
    <w:rsid w:val="00B20E9C"/>
    <w:rsid w:val="00B332DC"/>
    <w:rsid w:val="00B34C19"/>
    <w:rsid w:val="00B41994"/>
    <w:rsid w:val="00B577CE"/>
    <w:rsid w:val="00B6397B"/>
    <w:rsid w:val="00B650BB"/>
    <w:rsid w:val="00B74AB2"/>
    <w:rsid w:val="00BA2EB1"/>
    <w:rsid w:val="00BE2AC4"/>
    <w:rsid w:val="00BF7A67"/>
    <w:rsid w:val="00C06CC1"/>
    <w:rsid w:val="00C2505D"/>
    <w:rsid w:val="00C33646"/>
    <w:rsid w:val="00C70C30"/>
    <w:rsid w:val="00C81DB5"/>
    <w:rsid w:val="00C84ADD"/>
    <w:rsid w:val="00C854E3"/>
    <w:rsid w:val="00C90309"/>
    <w:rsid w:val="00C90E9C"/>
    <w:rsid w:val="00CA0566"/>
    <w:rsid w:val="00CA2401"/>
    <w:rsid w:val="00CA6019"/>
    <w:rsid w:val="00CB036F"/>
    <w:rsid w:val="00CB5E0B"/>
    <w:rsid w:val="00CC4E6C"/>
    <w:rsid w:val="00CD102E"/>
    <w:rsid w:val="00D130E3"/>
    <w:rsid w:val="00D135D7"/>
    <w:rsid w:val="00D16A09"/>
    <w:rsid w:val="00D23B31"/>
    <w:rsid w:val="00D303A9"/>
    <w:rsid w:val="00D41BD0"/>
    <w:rsid w:val="00D77EB3"/>
    <w:rsid w:val="00D922CB"/>
    <w:rsid w:val="00DC1099"/>
    <w:rsid w:val="00E05ACD"/>
    <w:rsid w:val="00E26777"/>
    <w:rsid w:val="00E434CB"/>
    <w:rsid w:val="00E4443C"/>
    <w:rsid w:val="00E50A98"/>
    <w:rsid w:val="00E52171"/>
    <w:rsid w:val="00E616C5"/>
    <w:rsid w:val="00E81FF3"/>
    <w:rsid w:val="00E86F5F"/>
    <w:rsid w:val="00E9743A"/>
    <w:rsid w:val="00EA23C4"/>
    <w:rsid w:val="00EA4EB1"/>
    <w:rsid w:val="00EB0809"/>
    <w:rsid w:val="00EB34A3"/>
    <w:rsid w:val="00EF0953"/>
    <w:rsid w:val="00EF571C"/>
    <w:rsid w:val="00F0286D"/>
    <w:rsid w:val="00F16858"/>
    <w:rsid w:val="00F22CE8"/>
    <w:rsid w:val="00F23C3E"/>
    <w:rsid w:val="00F426F0"/>
    <w:rsid w:val="00F57DD2"/>
    <w:rsid w:val="00F65012"/>
    <w:rsid w:val="00F943C4"/>
    <w:rsid w:val="00FB108C"/>
    <w:rsid w:val="00FC2A73"/>
    <w:rsid w:val="00FC6F8B"/>
    <w:rsid w:val="00FD0908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23BCC-7056-4033-BAB0-916AC842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6D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DD2"/>
    <w:pPr>
      <w:numPr>
        <w:numId w:val="41"/>
      </w:numPr>
      <w:tabs>
        <w:tab w:val="left" w:pos="426"/>
        <w:tab w:val="left" w:pos="567"/>
        <w:tab w:val="left" w:pos="709"/>
      </w:tabs>
      <w:spacing w:before="240" w:after="120"/>
      <w:outlineLvl w:val="0"/>
    </w:pPr>
    <w:rPr>
      <w:rFonts w:asciiTheme="majorHAnsi" w:hAnsiTheme="majorHAnsi" w:cstheme="majorHAnsi"/>
      <w:b/>
      <w:szCs w:val="22"/>
      <w:lang w:val="en-GB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F57DD2"/>
    <w:pPr>
      <w:numPr>
        <w:ilvl w:val="1"/>
        <w:numId w:val="41"/>
      </w:numPr>
      <w:tabs>
        <w:tab w:val="left" w:pos="567"/>
        <w:tab w:val="left" w:pos="709"/>
        <w:tab w:val="left" w:pos="851"/>
      </w:tabs>
      <w:spacing w:before="120" w:after="120" w:line="264" w:lineRule="auto"/>
      <w:outlineLvl w:val="1"/>
    </w:pPr>
    <w:rPr>
      <w:rFonts w:ascii="Arial" w:hAnsi="Arial" w:cs="Arial"/>
      <w:b/>
      <w:sz w:val="20"/>
      <w:szCs w:val="22"/>
      <w:lang w:val="en-GB"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F57DD2"/>
    <w:pPr>
      <w:keepNext/>
      <w:keepLines/>
      <w:numPr>
        <w:ilvl w:val="2"/>
        <w:numId w:val="41"/>
      </w:numPr>
      <w:tabs>
        <w:tab w:val="left" w:pos="709"/>
        <w:tab w:val="left" w:pos="851"/>
        <w:tab w:val="left" w:pos="993"/>
      </w:tabs>
      <w:spacing w:before="120" w:after="120" w:line="264" w:lineRule="auto"/>
      <w:outlineLvl w:val="2"/>
    </w:pPr>
    <w:rPr>
      <w:rFonts w:asciiTheme="majorHAnsi" w:eastAsiaTheme="majorEastAsia" w:hAnsiTheme="majorHAnsi" w:cstheme="majorBidi"/>
      <w:b/>
      <w:bCs/>
      <w:sz w:val="20"/>
      <w:szCs w:val="22"/>
      <w:lang w:val="en-GB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DD2"/>
    <w:pPr>
      <w:keepNext/>
      <w:keepLines/>
      <w:numPr>
        <w:ilvl w:val="3"/>
        <w:numId w:val="41"/>
      </w:numPr>
      <w:tabs>
        <w:tab w:val="left" w:pos="851"/>
        <w:tab w:val="left" w:pos="993"/>
        <w:tab w:val="left" w:pos="1134"/>
      </w:tabs>
      <w:spacing w:before="120" w:after="120" w:line="264" w:lineRule="auto"/>
      <w:outlineLvl w:val="3"/>
    </w:pPr>
    <w:rPr>
      <w:rFonts w:asciiTheme="majorHAnsi" w:eastAsiaTheme="majorEastAsia" w:hAnsiTheme="majorHAnsi" w:cstheme="majorBidi"/>
      <w:bCs/>
      <w:iCs/>
      <w:sz w:val="20"/>
      <w:szCs w:val="22"/>
      <w:lang w:val="en-GB" w:eastAsia="zh-C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DD2"/>
    <w:pPr>
      <w:keepNext/>
      <w:keepLines/>
      <w:numPr>
        <w:ilvl w:val="4"/>
        <w:numId w:val="41"/>
      </w:numPr>
      <w:tabs>
        <w:tab w:val="left" w:pos="993"/>
        <w:tab w:val="left" w:pos="1134"/>
        <w:tab w:val="left" w:pos="1276"/>
      </w:tabs>
      <w:spacing w:before="120" w:after="120" w:line="264" w:lineRule="auto"/>
      <w:outlineLvl w:val="4"/>
    </w:pPr>
    <w:rPr>
      <w:rFonts w:asciiTheme="majorHAnsi" w:eastAsiaTheme="majorEastAsia" w:hAnsiTheme="majorHAnsi" w:cstheme="majorBidi"/>
      <w:sz w:val="20"/>
      <w:szCs w:val="22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DD2"/>
    <w:pPr>
      <w:keepNext/>
      <w:keepLines/>
      <w:numPr>
        <w:ilvl w:val="5"/>
        <w:numId w:val="41"/>
      </w:numPr>
      <w:tabs>
        <w:tab w:val="left" w:pos="1134"/>
        <w:tab w:val="left" w:pos="1276"/>
        <w:tab w:val="left" w:pos="1418"/>
      </w:tabs>
      <w:spacing w:before="120" w:after="120" w:line="264" w:lineRule="auto"/>
      <w:outlineLvl w:val="5"/>
    </w:pPr>
    <w:rPr>
      <w:rFonts w:asciiTheme="majorHAnsi" w:eastAsiaTheme="majorEastAsia" w:hAnsiTheme="majorHAnsi" w:cstheme="majorBidi"/>
      <w:iCs/>
      <w:sz w:val="20"/>
      <w:szCs w:val="22"/>
      <w:lang w:val="en-GB"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DD2"/>
    <w:pPr>
      <w:keepNext/>
      <w:keepLines/>
      <w:numPr>
        <w:ilvl w:val="6"/>
        <w:numId w:val="41"/>
      </w:numPr>
      <w:tabs>
        <w:tab w:val="left" w:pos="1276"/>
        <w:tab w:val="left" w:pos="1418"/>
        <w:tab w:val="left" w:pos="1560"/>
      </w:tabs>
      <w:spacing w:before="120" w:after="120" w:line="264" w:lineRule="auto"/>
      <w:outlineLvl w:val="6"/>
    </w:pPr>
    <w:rPr>
      <w:rFonts w:asciiTheme="majorHAnsi" w:eastAsiaTheme="majorEastAsia" w:hAnsiTheme="majorHAnsi" w:cstheme="majorBidi"/>
      <w:iCs/>
      <w:sz w:val="20"/>
      <w:szCs w:val="22"/>
      <w:lang w:val="en-GB" w:eastAsia="zh-C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DD2"/>
    <w:pPr>
      <w:keepNext/>
      <w:keepLines/>
      <w:numPr>
        <w:ilvl w:val="7"/>
        <w:numId w:val="41"/>
      </w:numPr>
      <w:tabs>
        <w:tab w:val="left" w:pos="1498"/>
        <w:tab w:val="left" w:pos="1638"/>
        <w:tab w:val="left" w:pos="1806"/>
      </w:tabs>
      <w:spacing w:before="120" w:after="120" w:line="264" w:lineRule="auto"/>
      <w:outlineLvl w:val="7"/>
    </w:pPr>
    <w:rPr>
      <w:rFonts w:asciiTheme="majorHAnsi" w:eastAsiaTheme="majorEastAsia" w:hAnsiTheme="majorHAnsi" w:cstheme="majorBidi"/>
      <w:sz w:val="20"/>
      <w:szCs w:val="20"/>
      <w:lang w:val="en-GB" w:eastAsia="zh-C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DD2"/>
    <w:pPr>
      <w:keepNext/>
      <w:keepLines/>
      <w:numPr>
        <w:ilvl w:val="8"/>
        <w:numId w:val="41"/>
      </w:numPr>
      <w:tabs>
        <w:tab w:val="left" w:pos="1701"/>
        <w:tab w:val="left" w:pos="1843"/>
        <w:tab w:val="left" w:pos="1985"/>
      </w:tabs>
      <w:spacing w:before="120" w:after="120" w:line="264" w:lineRule="auto"/>
      <w:outlineLvl w:val="8"/>
    </w:pPr>
    <w:rPr>
      <w:rFonts w:asciiTheme="majorHAnsi" w:eastAsiaTheme="majorEastAsia" w:hAnsiTheme="majorHAnsi" w:cstheme="majorBidi"/>
      <w:iCs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D2"/>
    <w:rPr>
      <w:rFonts w:asciiTheme="majorHAnsi" w:eastAsia="Times New Roman" w:hAnsiTheme="majorHAnsi" w:cstheme="majorHAnsi"/>
      <w:b/>
      <w:sz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07346"/>
    <w:rPr>
      <w:rFonts w:ascii="Arial" w:eastAsia="Times New Roman" w:hAnsi="Arial" w:cs="Arial"/>
      <w:b/>
      <w:sz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7346"/>
    <w:rPr>
      <w:rFonts w:asciiTheme="majorHAnsi" w:eastAsiaTheme="majorEastAsia" w:hAnsiTheme="majorHAnsi" w:cstheme="majorBidi"/>
      <w:b/>
      <w:bCs/>
      <w:sz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07346"/>
    <w:rPr>
      <w:rFonts w:asciiTheme="majorHAnsi" w:eastAsiaTheme="majorEastAsia" w:hAnsiTheme="majorHAnsi" w:cstheme="majorBidi"/>
      <w:bCs/>
      <w:iCs/>
      <w:sz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307346"/>
    <w:rPr>
      <w:rFonts w:asciiTheme="majorHAnsi" w:eastAsiaTheme="majorEastAsia" w:hAnsiTheme="majorHAnsi" w:cstheme="majorBidi"/>
      <w:sz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307346"/>
    <w:rPr>
      <w:rFonts w:asciiTheme="majorHAnsi" w:eastAsiaTheme="majorEastAsia" w:hAnsiTheme="majorHAnsi" w:cstheme="majorBidi"/>
      <w:iCs/>
      <w:sz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307346"/>
    <w:rPr>
      <w:rFonts w:asciiTheme="majorHAnsi" w:eastAsiaTheme="majorEastAsia" w:hAnsiTheme="majorHAnsi" w:cstheme="majorBidi"/>
      <w:iCs/>
      <w:sz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307346"/>
    <w:rPr>
      <w:rFonts w:asciiTheme="majorHAnsi" w:eastAsiaTheme="majorEastAsia" w:hAnsiTheme="majorHAnsi" w:cstheme="majorBidi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307346"/>
    <w:rPr>
      <w:rFonts w:asciiTheme="majorHAnsi" w:eastAsiaTheme="majorEastAsia" w:hAnsiTheme="majorHAnsi" w:cstheme="majorBidi"/>
      <w:iCs/>
      <w:sz w:val="20"/>
      <w:szCs w:val="20"/>
      <w:lang w:val="en-GB" w:eastAsia="zh-CN"/>
    </w:rPr>
  </w:style>
  <w:style w:type="character" w:styleId="Hyperlink">
    <w:name w:val="Hyperlink"/>
    <w:basedOn w:val="DefaultParagraphFont"/>
    <w:unhideWhenUsed/>
    <w:rsid w:val="00F57DD2"/>
    <w:rPr>
      <w:color w:val="0000FF" w:themeColor="hyperlink"/>
      <w:u w:val="single"/>
    </w:rPr>
  </w:style>
  <w:style w:type="paragraph" w:customStyle="1" w:styleId="Subject">
    <w:name w:val="Subject"/>
    <w:basedOn w:val="Normal"/>
    <w:qFormat/>
    <w:rsid w:val="00F57DD2"/>
    <w:pPr>
      <w:spacing w:after="480" w:line="264" w:lineRule="auto"/>
    </w:pPr>
    <w:rPr>
      <w:rFonts w:ascii="Arial" w:hAnsi="Arial" w:cs="Arial"/>
      <w:b/>
      <w:bCs/>
      <w:sz w:val="22"/>
      <w:szCs w:val="22"/>
      <w:lang w:val="de-DE" w:eastAsia="zh-CN"/>
    </w:rPr>
  </w:style>
  <w:style w:type="paragraph" w:customStyle="1" w:styleId="Indentionlevel1">
    <w:name w:val="Indention level 1"/>
    <w:basedOn w:val="Normal"/>
    <w:qFormat/>
    <w:rsid w:val="00F57DD2"/>
    <w:pPr>
      <w:spacing w:line="264" w:lineRule="auto"/>
      <w:ind w:left="284"/>
    </w:pPr>
    <w:rPr>
      <w:rFonts w:ascii="Arial" w:hAnsi="Arial" w:cs="Arial"/>
      <w:sz w:val="22"/>
      <w:szCs w:val="22"/>
      <w:lang w:val="en-GB" w:eastAsia="zh-CN"/>
    </w:rPr>
  </w:style>
  <w:style w:type="table" w:styleId="Table3Deffects3">
    <w:name w:val="Table 3D effects 3"/>
    <w:basedOn w:val="TableNormal"/>
    <w:rsid w:val="00F57DD2"/>
    <w:pPr>
      <w:spacing w:after="0" w:line="264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eration">
    <w:name w:val="Numeration"/>
    <w:basedOn w:val="Normal"/>
    <w:qFormat/>
    <w:rsid w:val="00F57DD2"/>
    <w:pPr>
      <w:numPr>
        <w:numId w:val="30"/>
      </w:numPr>
      <w:spacing w:line="264" w:lineRule="auto"/>
      <w:contextualSpacing/>
    </w:pPr>
    <w:rPr>
      <w:rFonts w:ascii="Arial" w:hAnsi="Arial" w:cs="Arial"/>
      <w:sz w:val="22"/>
      <w:szCs w:val="22"/>
      <w:lang w:val="de-DE" w:eastAsia="zh-CN"/>
    </w:rPr>
  </w:style>
  <w:style w:type="paragraph" w:customStyle="1" w:styleId="Bullet">
    <w:name w:val="Bullet"/>
    <w:basedOn w:val="Normal"/>
    <w:qFormat/>
    <w:rsid w:val="00F57DD2"/>
    <w:pPr>
      <w:numPr>
        <w:numId w:val="29"/>
      </w:numPr>
      <w:spacing w:line="264" w:lineRule="auto"/>
      <w:contextualSpacing/>
    </w:pPr>
    <w:rPr>
      <w:rFonts w:ascii="Arial" w:hAnsi="Arial" w:cs="Arial"/>
      <w:sz w:val="22"/>
      <w:szCs w:val="22"/>
      <w:lang w:val="en-GB" w:eastAsia="zh-CN"/>
    </w:rPr>
  </w:style>
  <w:style w:type="paragraph" w:customStyle="1" w:styleId="Normalright">
    <w:name w:val="Normal right"/>
    <w:basedOn w:val="Normal"/>
    <w:qFormat/>
    <w:rsid w:val="00F57DD2"/>
    <w:pPr>
      <w:spacing w:line="264" w:lineRule="auto"/>
      <w:jc w:val="right"/>
    </w:pPr>
    <w:rPr>
      <w:rFonts w:ascii="Arial" w:hAnsi="Arial" w:cs="Arial"/>
      <w:sz w:val="22"/>
      <w:szCs w:val="22"/>
      <w:lang w:val="en-GB" w:eastAsia="zh-CN"/>
    </w:rPr>
  </w:style>
  <w:style w:type="paragraph" w:customStyle="1" w:styleId="Informationrow">
    <w:name w:val="Information row"/>
    <w:basedOn w:val="Normal"/>
    <w:uiPriority w:val="99"/>
    <w:qFormat/>
    <w:rsid w:val="00F57DD2"/>
    <w:pPr>
      <w:spacing w:line="200" w:lineRule="exact"/>
    </w:pPr>
    <w:rPr>
      <w:rFonts w:ascii="Arial" w:hAnsi="Arial" w:cs="Arial"/>
      <w:sz w:val="15"/>
      <w:szCs w:val="14"/>
      <w:lang w:val="de-DE" w:eastAsia="de-DE"/>
    </w:rPr>
  </w:style>
  <w:style w:type="paragraph" w:styleId="Title">
    <w:name w:val="Title"/>
    <w:basedOn w:val="Normal"/>
    <w:next w:val="Normal"/>
    <w:link w:val="TitleChar"/>
    <w:uiPriority w:val="1"/>
    <w:qFormat/>
    <w:rsid w:val="00F57DD2"/>
    <w:pPr>
      <w:spacing w:after="440" w:line="480" w:lineRule="exact"/>
    </w:pPr>
    <w:rPr>
      <w:rFonts w:ascii="Arial" w:hAnsi="Arial" w:cs="Arial"/>
      <w:b/>
      <w:color w:val="005192" w:themeColor="accent2"/>
      <w:sz w:val="44"/>
      <w:szCs w:val="44"/>
      <w:lang w:val="de-DE" w:eastAsia="zh-CN"/>
    </w:rPr>
  </w:style>
  <w:style w:type="character" w:customStyle="1" w:styleId="TitleChar">
    <w:name w:val="Title Char"/>
    <w:basedOn w:val="DefaultParagraphFont"/>
    <w:link w:val="Title"/>
    <w:uiPriority w:val="1"/>
    <w:rsid w:val="00E434CB"/>
    <w:rPr>
      <w:rFonts w:ascii="Arial" w:eastAsia="Times New Roman" w:hAnsi="Arial" w:cs="Arial"/>
      <w:b/>
      <w:color w:val="005192" w:themeColor="accent2"/>
      <w:sz w:val="44"/>
      <w:szCs w:val="44"/>
      <w:lang w:eastAsia="zh-CN"/>
    </w:rPr>
  </w:style>
  <w:style w:type="table" w:styleId="TableGrid">
    <w:name w:val="Table Grid"/>
    <w:basedOn w:val="TableNormal"/>
    <w:uiPriority w:val="59"/>
    <w:rsid w:val="00F5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ionlevel2">
    <w:name w:val="Indention level 2"/>
    <w:basedOn w:val="Indentionlevel1"/>
    <w:qFormat/>
    <w:rsid w:val="00F57DD2"/>
    <w:pPr>
      <w:ind w:left="567"/>
    </w:pPr>
  </w:style>
  <w:style w:type="character" w:styleId="Strong">
    <w:name w:val="Strong"/>
    <w:basedOn w:val="DefaultParagraphFont"/>
    <w:qFormat/>
    <w:rsid w:val="00F57DD2"/>
    <w:rPr>
      <w:b/>
      <w:bCs/>
    </w:rPr>
  </w:style>
  <w:style w:type="paragraph" w:styleId="Header">
    <w:name w:val="header"/>
    <w:basedOn w:val="Normal"/>
    <w:link w:val="HeaderChar"/>
    <w:qFormat/>
    <w:rsid w:val="00F57DD2"/>
    <w:pPr>
      <w:tabs>
        <w:tab w:val="center" w:pos="4819"/>
        <w:tab w:val="right" w:pos="9071"/>
      </w:tabs>
      <w:spacing w:line="264" w:lineRule="auto"/>
    </w:pPr>
    <w:rPr>
      <w:rFonts w:ascii="Arial" w:hAnsi="Arial" w:cs="Arial"/>
      <w:sz w:val="22"/>
      <w:szCs w:val="22"/>
      <w:lang w:val="de-DE" w:eastAsia="zh-CN"/>
    </w:rPr>
  </w:style>
  <w:style w:type="character" w:customStyle="1" w:styleId="HeaderChar">
    <w:name w:val="Header Char"/>
    <w:basedOn w:val="DefaultParagraphFont"/>
    <w:link w:val="Header"/>
    <w:rsid w:val="00F57DD2"/>
    <w:rPr>
      <w:rFonts w:ascii="Arial" w:eastAsia="Times New Roman" w:hAnsi="Arial" w:cs="Arial"/>
      <w:lang w:eastAsia="zh-CN"/>
    </w:rPr>
  </w:style>
  <w:style w:type="table" w:styleId="LightList">
    <w:name w:val="Light List"/>
    <w:basedOn w:val="TableNormal"/>
    <w:uiPriority w:val="61"/>
    <w:rsid w:val="00F57DD2"/>
    <w:pPr>
      <w:spacing w:after="0" w:line="240" w:lineRule="auto"/>
    </w:pPr>
    <w:tblPr>
      <w:tblStyleRowBandSize w:val="1"/>
      <w:tblStyleColBandSize w:val="1"/>
      <w:tblBorders>
        <w:top w:val="single" w:sz="8" w:space="0" w:color="3E3E3E" w:themeColor="text1"/>
        <w:left w:val="single" w:sz="8" w:space="0" w:color="3E3E3E" w:themeColor="text1"/>
        <w:bottom w:val="single" w:sz="8" w:space="0" w:color="3E3E3E" w:themeColor="text1"/>
        <w:right w:val="single" w:sz="8" w:space="0" w:color="3E3E3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3E3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  <w:tblStylePr w:type="band1Horz">
      <w:tblPr/>
      <w:tcPr>
        <w:tcBorders>
          <w:top w:val="single" w:sz="8" w:space="0" w:color="3E3E3E" w:themeColor="text1"/>
          <w:left w:val="single" w:sz="8" w:space="0" w:color="3E3E3E" w:themeColor="text1"/>
          <w:bottom w:val="single" w:sz="8" w:space="0" w:color="3E3E3E" w:themeColor="text1"/>
          <w:right w:val="single" w:sz="8" w:space="0" w:color="3E3E3E" w:themeColor="text1"/>
        </w:tcBorders>
      </w:tcPr>
    </w:tblStylePr>
  </w:style>
  <w:style w:type="paragraph" w:customStyle="1" w:styleId="Numerationcontinuous">
    <w:name w:val="Numeration continuous"/>
    <w:basedOn w:val="Normal"/>
    <w:qFormat/>
    <w:rsid w:val="00F57DD2"/>
    <w:pPr>
      <w:numPr>
        <w:numId w:val="31"/>
      </w:numPr>
      <w:tabs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  <w:tab w:val="left" w:pos="1560"/>
        <w:tab w:val="left" w:pos="1701"/>
        <w:tab w:val="left" w:pos="1843"/>
        <w:tab w:val="left" w:pos="1985"/>
        <w:tab w:val="left" w:pos="2127"/>
        <w:tab w:val="left" w:pos="2268"/>
      </w:tabs>
      <w:spacing w:line="264" w:lineRule="auto"/>
      <w:contextualSpacing/>
    </w:pPr>
    <w:rPr>
      <w:rFonts w:ascii="Arial" w:hAnsi="Arial" w:cs="Arial"/>
      <w:sz w:val="22"/>
      <w:szCs w:val="22"/>
      <w:lang w:val="de-DE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3A641D"/>
    <w:pPr>
      <w:tabs>
        <w:tab w:val="right" w:leader="underscore" w:pos="9062"/>
      </w:tabs>
      <w:spacing w:before="300" w:after="220" w:line="264" w:lineRule="auto"/>
      <w:ind w:left="851" w:right="567" w:hanging="851"/>
    </w:pPr>
    <w:rPr>
      <w:rFonts w:ascii="Arial" w:hAnsi="Arial" w:cs="Arial"/>
      <w:b/>
      <w:noProof/>
      <w:sz w:val="22"/>
      <w:szCs w:val="22"/>
      <w:lang w:val="en-GB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220" w:after="100" w:line="264" w:lineRule="auto"/>
      <w:ind w:left="851" w:right="567" w:hanging="851"/>
    </w:pPr>
    <w:rPr>
      <w:rFonts w:ascii="Arial" w:hAnsi="Arial" w:cs="Arial"/>
      <w:b/>
      <w:noProof/>
      <w:sz w:val="22"/>
      <w:szCs w:val="22"/>
      <w:lang w:val="en-GB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 w:line="264" w:lineRule="auto"/>
      <w:ind w:left="851" w:right="567" w:hanging="851"/>
    </w:pPr>
    <w:rPr>
      <w:rFonts w:ascii="Arial" w:hAnsi="Arial" w:cs="Arial"/>
      <w:noProof/>
      <w:sz w:val="22"/>
      <w:szCs w:val="22"/>
      <w:lang w:val="en-GB"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 w:line="264" w:lineRule="auto"/>
      <w:ind w:left="2269" w:right="567" w:hanging="1418"/>
    </w:pPr>
    <w:rPr>
      <w:rFonts w:ascii="Arial" w:hAnsi="Arial" w:cs="Arial"/>
      <w:noProof/>
      <w:sz w:val="22"/>
      <w:szCs w:val="22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 w:line="264" w:lineRule="auto"/>
      <w:ind w:left="2269" w:right="567" w:hanging="1418"/>
    </w:pPr>
    <w:rPr>
      <w:rFonts w:ascii="Arial" w:hAnsi="Arial" w:cs="Arial"/>
      <w:noProof/>
      <w:sz w:val="22"/>
      <w:szCs w:val="22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3A641D"/>
    <w:pPr>
      <w:tabs>
        <w:tab w:val="right" w:pos="9062"/>
      </w:tabs>
      <w:spacing w:before="100" w:after="100" w:line="264" w:lineRule="auto"/>
      <w:ind w:left="2269" w:right="567" w:hanging="1418"/>
    </w:pPr>
    <w:rPr>
      <w:rFonts w:ascii="Arial" w:hAnsi="Arial" w:cs="Arial"/>
      <w:noProof/>
      <w:sz w:val="22"/>
      <w:szCs w:val="22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3A641D"/>
    <w:pPr>
      <w:tabs>
        <w:tab w:val="right" w:pos="9062"/>
      </w:tabs>
      <w:spacing w:after="100" w:line="264" w:lineRule="auto"/>
      <w:ind w:left="3402" w:right="567" w:hanging="1701"/>
    </w:pPr>
    <w:rPr>
      <w:rFonts w:ascii="Arial" w:hAnsi="Arial" w:cs="Arial"/>
      <w:noProof/>
      <w:sz w:val="22"/>
      <w:szCs w:val="22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3A641D"/>
    <w:pPr>
      <w:tabs>
        <w:tab w:val="right" w:pos="9062"/>
      </w:tabs>
      <w:spacing w:after="100" w:line="264" w:lineRule="auto"/>
      <w:ind w:left="3402" w:right="567" w:hanging="1701"/>
    </w:pPr>
    <w:rPr>
      <w:rFonts w:ascii="Arial" w:hAnsi="Arial" w:cs="Arial"/>
      <w:noProof/>
      <w:sz w:val="22"/>
      <w:szCs w:val="22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543823"/>
    <w:pPr>
      <w:tabs>
        <w:tab w:val="right" w:pos="9062"/>
      </w:tabs>
      <w:spacing w:after="100" w:line="264" w:lineRule="auto"/>
      <w:ind w:left="3402" w:right="567" w:hanging="1701"/>
    </w:pPr>
    <w:rPr>
      <w:rFonts w:ascii="Arial" w:hAnsi="Arial" w:cs="Arial"/>
      <w:noProof/>
      <w:sz w:val="22"/>
      <w:szCs w:val="22"/>
      <w:lang w:val="en-GB" w:eastAsia="zh-CN"/>
    </w:rPr>
  </w:style>
  <w:style w:type="table" w:styleId="LightList-Accent5">
    <w:name w:val="Light List Accent 5"/>
    <w:basedOn w:val="TableNormal"/>
    <w:uiPriority w:val="61"/>
    <w:rsid w:val="00F57DD2"/>
    <w:pPr>
      <w:spacing w:after="0" w:line="240" w:lineRule="auto"/>
    </w:pPr>
    <w:tblPr>
      <w:tblStyleRowBandSize w:val="1"/>
      <w:tblStyleColBandSize w:val="1"/>
      <w:tblBorders>
        <w:top w:val="single" w:sz="8" w:space="0" w:color="D6D1CC" w:themeColor="accent5"/>
        <w:left w:val="single" w:sz="8" w:space="0" w:color="D6D1CC" w:themeColor="accent5"/>
        <w:bottom w:val="single" w:sz="8" w:space="0" w:color="D6D1CC" w:themeColor="accent5"/>
        <w:right w:val="single" w:sz="8" w:space="0" w:color="D6D1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1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  <w:tblStylePr w:type="band1Horz">
      <w:tblPr/>
      <w:tcPr>
        <w:tcBorders>
          <w:top w:val="single" w:sz="8" w:space="0" w:color="D6D1CC" w:themeColor="accent5"/>
          <w:left w:val="single" w:sz="8" w:space="0" w:color="D6D1CC" w:themeColor="accent5"/>
          <w:bottom w:val="single" w:sz="8" w:space="0" w:color="D6D1CC" w:themeColor="accent5"/>
          <w:right w:val="single" w:sz="8" w:space="0" w:color="D6D1CC" w:themeColor="accent5"/>
        </w:tcBorders>
      </w:tcPr>
    </w:tblStylePr>
  </w:style>
  <w:style w:type="table" w:customStyle="1" w:styleId="HannoverRe">
    <w:name w:val="Hannover Re"/>
    <w:basedOn w:val="TableNormal"/>
    <w:uiPriority w:val="99"/>
    <w:rsid w:val="00F57DD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</w:rPr>
      <w:tblPr/>
      <w:trPr>
        <w:cantSplit w:val="0"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EDEDE"/>
        <w:tcMar>
          <w:top w:w="57" w:type="dxa"/>
          <w:left w:w="108" w:type="dxa"/>
          <w:bottom w:w="0" w:type="nil"/>
          <w:right w:w="108" w:type="dxa"/>
        </w:tcMar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ConfidentialNotice">
    <w:name w:val="Confidential Notice"/>
    <w:basedOn w:val="Normal"/>
    <w:uiPriority w:val="99"/>
    <w:qFormat/>
    <w:rsid w:val="00F57DD2"/>
    <w:pPr>
      <w:spacing w:line="170" w:lineRule="exact"/>
    </w:pPr>
    <w:rPr>
      <w:rFonts w:ascii="Arial" w:hAnsi="Arial" w:cs="Arial"/>
      <w:color w:val="4D4D4D"/>
      <w:sz w:val="13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F57DD2"/>
    <w:pPr>
      <w:tabs>
        <w:tab w:val="center" w:pos="4536"/>
        <w:tab w:val="right" w:pos="9072"/>
      </w:tabs>
      <w:spacing w:line="200" w:lineRule="exact"/>
    </w:pPr>
    <w:rPr>
      <w:rFonts w:ascii="Arial" w:hAnsi="Arial" w:cs="Arial"/>
      <w:sz w:val="15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57DD2"/>
    <w:rPr>
      <w:rFonts w:ascii="Arial" w:eastAsia="Times New Roman" w:hAnsi="Arial" w:cs="Arial"/>
      <w:sz w:val="15"/>
      <w:lang w:val="en-GB" w:eastAsia="zh-CN"/>
    </w:rPr>
  </w:style>
  <w:style w:type="paragraph" w:customStyle="1" w:styleId="Footersmall">
    <w:name w:val="Footer small"/>
    <w:basedOn w:val="Footer"/>
    <w:uiPriority w:val="99"/>
    <w:qFormat/>
    <w:rsid w:val="00F57DD2"/>
    <w:pPr>
      <w:spacing w:line="170" w:lineRule="exact"/>
    </w:pPr>
    <w:rPr>
      <w:sz w:val="13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D2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ReportHL1">
    <w:name w:val="Report HL1"/>
    <w:next w:val="Normal"/>
    <w:uiPriority w:val="2"/>
    <w:qFormat/>
    <w:rsid w:val="008B64A7"/>
    <w:pPr>
      <w:keepNext/>
      <w:keepLines/>
      <w:spacing w:line="400" w:lineRule="atLeast"/>
      <w:outlineLvl w:val="0"/>
    </w:pPr>
    <w:rPr>
      <w:rFonts w:ascii="Arial" w:hAnsi="Arial" w:cs="Arial"/>
      <w:color w:val="009EE0" w:themeColor="accent1"/>
      <w:sz w:val="36"/>
      <w:lang w:val="en-GB"/>
    </w:rPr>
  </w:style>
  <w:style w:type="paragraph" w:customStyle="1" w:styleId="ReportHL2">
    <w:name w:val="Report HL2"/>
    <w:next w:val="Normal"/>
    <w:uiPriority w:val="2"/>
    <w:qFormat/>
    <w:rsid w:val="008B64A7"/>
    <w:pPr>
      <w:keepNext/>
      <w:keepLines/>
      <w:spacing w:line="240" w:lineRule="auto"/>
      <w:outlineLvl w:val="1"/>
    </w:pPr>
    <w:rPr>
      <w:rFonts w:ascii="Arial" w:hAnsi="Arial" w:cs="Arial"/>
      <w:b/>
      <w:color w:val="005192" w:themeColor="accent2"/>
      <w:sz w:val="25"/>
      <w:lang w:val="en-GB"/>
    </w:rPr>
  </w:style>
  <w:style w:type="paragraph" w:customStyle="1" w:styleId="ReportHL3">
    <w:name w:val="Report HL3"/>
    <w:next w:val="Normal"/>
    <w:uiPriority w:val="2"/>
    <w:qFormat/>
    <w:rsid w:val="008B64A7"/>
    <w:pPr>
      <w:keepNext/>
      <w:keepLines/>
      <w:spacing w:line="250" w:lineRule="atLeast"/>
      <w:outlineLvl w:val="2"/>
    </w:pPr>
    <w:rPr>
      <w:rFonts w:ascii="Arial" w:hAnsi="Arial" w:cs="Arial"/>
      <w:b/>
      <w:color w:val="005192" w:themeColor="accent2"/>
      <w:sz w:val="20"/>
      <w:lang w:val="en-GB"/>
    </w:rPr>
  </w:style>
  <w:style w:type="paragraph" w:customStyle="1" w:styleId="ReportHL4">
    <w:name w:val="Report HL4"/>
    <w:next w:val="Normal"/>
    <w:uiPriority w:val="2"/>
    <w:qFormat/>
    <w:rsid w:val="008B64A7"/>
    <w:pPr>
      <w:keepNext/>
      <w:keepLines/>
      <w:spacing w:after="0" w:line="250" w:lineRule="atLeast"/>
      <w:outlineLvl w:val="3"/>
    </w:pPr>
    <w:rPr>
      <w:rFonts w:ascii="Arial" w:hAnsi="Arial" w:cs="Arial"/>
      <w:b/>
      <w:color w:val="B4AEAE" w:themeColor="accent6"/>
      <w:sz w:val="18"/>
      <w:lang w:val="en-GB"/>
    </w:rPr>
  </w:style>
  <w:style w:type="paragraph" w:customStyle="1" w:styleId="ReportHL5">
    <w:name w:val="Report HL5"/>
    <w:next w:val="Normal"/>
    <w:uiPriority w:val="2"/>
    <w:qFormat/>
    <w:rsid w:val="008B64A7"/>
    <w:pPr>
      <w:keepNext/>
      <w:keepLines/>
      <w:spacing w:after="0" w:line="250" w:lineRule="atLeast"/>
      <w:outlineLvl w:val="4"/>
    </w:pPr>
    <w:rPr>
      <w:rFonts w:ascii="Arial" w:hAnsi="Arial" w:cs="Arial"/>
      <w:b/>
      <w:color w:val="B4AEAE" w:themeColor="accent6"/>
      <w:sz w:val="17"/>
      <w:lang w:val="en-GB"/>
    </w:rPr>
  </w:style>
  <w:style w:type="paragraph" w:customStyle="1" w:styleId="ReportHL6">
    <w:name w:val="Report HL6"/>
    <w:next w:val="Normal"/>
    <w:uiPriority w:val="2"/>
    <w:qFormat/>
    <w:rsid w:val="008B64A7"/>
    <w:pPr>
      <w:keepNext/>
      <w:keepLines/>
      <w:spacing w:after="0" w:line="250" w:lineRule="atLeast"/>
      <w:outlineLvl w:val="5"/>
    </w:pPr>
    <w:rPr>
      <w:rFonts w:ascii="Arial" w:hAnsi="Arial" w:cs="Arial"/>
      <w:b/>
      <w:sz w:val="17"/>
      <w:lang w:val="en-GB"/>
    </w:rPr>
  </w:style>
  <w:style w:type="paragraph" w:customStyle="1" w:styleId="HL1">
    <w:name w:val="HL1"/>
    <w:basedOn w:val="Heading1"/>
    <w:next w:val="Normal"/>
    <w:uiPriority w:val="2"/>
    <w:qFormat/>
    <w:rsid w:val="00C70C30"/>
    <w:pPr>
      <w:numPr>
        <w:numId w:val="40"/>
      </w:numPr>
    </w:pPr>
  </w:style>
  <w:style w:type="paragraph" w:customStyle="1" w:styleId="HL2">
    <w:name w:val="HL2"/>
    <w:basedOn w:val="Heading2"/>
    <w:next w:val="Normal"/>
    <w:uiPriority w:val="2"/>
    <w:qFormat/>
    <w:rsid w:val="00C70C30"/>
    <w:pPr>
      <w:numPr>
        <w:numId w:val="40"/>
      </w:numPr>
    </w:pPr>
  </w:style>
  <w:style w:type="paragraph" w:customStyle="1" w:styleId="HL3">
    <w:name w:val="HL3"/>
    <w:basedOn w:val="Heading3"/>
    <w:next w:val="Normal"/>
    <w:uiPriority w:val="2"/>
    <w:qFormat/>
    <w:rsid w:val="00C70C30"/>
    <w:pPr>
      <w:numPr>
        <w:numId w:val="40"/>
      </w:numPr>
    </w:pPr>
  </w:style>
  <w:style w:type="paragraph" w:customStyle="1" w:styleId="HL4">
    <w:name w:val="HL4"/>
    <w:basedOn w:val="Heading4"/>
    <w:next w:val="Normal"/>
    <w:uiPriority w:val="2"/>
    <w:qFormat/>
    <w:rsid w:val="00C70C30"/>
    <w:pPr>
      <w:numPr>
        <w:numId w:val="40"/>
      </w:numPr>
    </w:pPr>
  </w:style>
  <w:style w:type="paragraph" w:customStyle="1" w:styleId="HL5">
    <w:name w:val="HL5"/>
    <w:basedOn w:val="Heading5"/>
    <w:next w:val="Normal"/>
    <w:uiPriority w:val="2"/>
    <w:qFormat/>
    <w:rsid w:val="00C70C30"/>
    <w:pPr>
      <w:numPr>
        <w:numId w:val="40"/>
      </w:numPr>
    </w:pPr>
  </w:style>
  <w:style w:type="paragraph" w:customStyle="1" w:styleId="HL6">
    <w:name w:val="HL6"/>
    <w:basedOn w:val="Heading6"/>
    <w:next w:val="Normal"/>
    <w:uiPriority w:val="2"/>
    <w:qFormat/>
    <w:rsid w:val="00C70C30"/>
    <w:pPr>
      <w:numPr>
        <w:numId w:val="40"/>
      </w:numPr>
    </w:pPr>
  </w:style>
  <w:style w:type="paragraph" w:customStyle="1" w:styleId="HL7">
    <w:name w:val="HL7"/>
    <w:basedOn w:val="Heading7"/>
    <w:next w:val="Normal"/>
    <w:uiPriority w:val="2"/>
    <w:qFormat/>
    <w:rsid w:val="00C70C30"/>
    <w:pPr>
      <w:numPr>
        <w:numId w:val="40"/>
      </w:numPr>
    </w:pPr>
  </w:style>
  <w:style w:type="paragraph" w:customStyle="1" w:styleId="HL8">
    <w:name w:val="HL8"/>
    <w:basedOn w:val="Heading8"/>
    <w:next w:val="Normal"/>
    <w:uiPriority w:val="2"/>
    <w:qFormat/>
    <w:rsid w:val="00C70C30"/>
    <w:pPr>
      <w:numPr>
        <w:numId w:val="40"/>
      </w:numPr>
    </w:pPr>
  </w:style>
  <w:style w:type="paragraph" w:customStyle="1" w:styleId="HL9">
    <w:name w:val="HL9"/>
    <w:basedOn w:val="Heading9"/>
    <w:next w:val="Normal"/>
    <w:uiPriority w:val="2"/>
    <w:qFormat/>
    <w:rsid w:val="00C70C30"/>
    <w:pPr>
      <w:numPr>
        <w:numId w:val="40"/>
      </w:numPr>
    </w:pPr>
  </w:style>
  <w:style w:type="paragraph" w:customStyle="1" w:styleId="DeckblattSubline">
    <w:name w:val="Deckblatt Subline"/>
    <w:basedOn w:val="Normal"/>
    <w:uiPriority w:val="1"/>
    <w:qFormat/>
    <w:rsid w:val="00E434CB"/>
    <w:pPr>
      <w:spacing w:after="120" w:line="264" w:lineRule="auto"/>
    </w:pPr>
    <w:rPr>
      <w:rFonts w:ascii="Arial" w:hAnsi="Arial" w:cs="Arial"/>
      <w:color w:val="005192" w:themeColor="accent2"/>
      <w:sz w:val="40"/>
      <w:szCs w:val="40"/>
      <w:lang w:val="en-GB" w:eastAsia="zh-CN"/>
    </w:rPr>
  </w:style>
  <w:style w:type="paragraph" w:customStyle="1" w:styleId="DeckblattTitel">
    <w:name w:val="Deckblatt Titel"/>
    <w:basedOn w:val="Normal"/>
    <w:uiPriority w:val="1"/>
    <w:qFormat/>
    <w:rsid w:val="00610F59"/>
    <w:pPr>
      <w:spacing w:before="120"/>
      <w:contextualSpacing/>
    </w:pPr>
    <w:rPr>
      <w:rFonts w:ascii="Arial" w:hAnsi="Arial" w:cs="Arial"/>
      <w:sz w:val="52"/>
      <w:szCs w:val="52"/>
      <w:lang w:val="en-GB" w:eastAsia="zh-CN"/>
    </w:rPr>
  </w:style>
  <w:style w:type="paragraph" w:customStyle="1" w:styleId="TitelDeckblatt">
    <w:name w:val="Titel Deckblatt"/>
    <w:basedOn w:val="Normal"/>
    <w:qFormat/>
    <w:rsid w:val="00C90E9C"/>
    <w:pPr>
      <w:spacing w:before="120"/>
      <w:contextualSpacing/>
    </w:pPr>
    <w:rPr>
      <w:rFonts w:ascii="Arial" w:hAnsi="Arial" w:cs="Arial"/>
      <w:sz w:val="52"/>
      <w:szCs w:val="52"/>
      <w:lang w:val="en-GB" w:eastAsia="zh-CN"/>
    </w:rPr>
  </w:style>
  <w:style w:type="paragraph" w:customStyle="1" w:styleId="DachzeileDeckblatt">
    <w:name w:val="Dachzeile Deckblatt"/>
    <w:basedOn w:val="Normal"/>
    <w:qFormat/>
    <w:rsid w:val="00C90E9C"/>
    <w:pPr>
      <w:spacing w:after="120" w:line="264" w:lineRule="auto"/>
    </w:pPr>
    <w:rPr>
      <w:rFonts w:ascii="Arial" w:hAnsi="Arial" w:cs="Arial"/>
      <w:color w:val="005192" w:themeColor="accent2"/>
      <w:sz w:val="40"/>
      <w:szCs w:val="40"/>
      <w:lang w:val="en-GB" w:eastAsia="zh-CN"/>
    </w:rPr>
  </w:style>
  <w:style w:type="paragraph" w:styleId="EndnoteText">
    <w:name w:val="endnote text"/>
    <w:basedOn w:val="Normal"/>
    <w:link w:val="EndnoteTextChar"/>
    <w:semiHidden/>
    <w:rsid w:val="007A2A6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2A6D"/>
    <w:rPr>
      <w:rFonts w:ascii="Times New Roman" w:hAnsi="Times New Roman" w:cs="Times New Roman"/>
      <w:sz w:val="20"/>
      <w:szCs w:val="20"/>
      <w:lang w:val="en-US" w:eastAsia="en-US"/>
    </w:rPr>
  </w:style>
  <w:style w:type="character" w:styleId="EndnoteReference">
    <w:name w:val="endnote reference"/>
    <w:semiHidden/>
    <w:rsid w:val="007A2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a.ae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b.g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Hannover Re">
      <a:dk1>
        <a:srgbClr val="3E3E3E"/>
      </a:dk1>
      <a:lt1>
        <a:srgbClr val="FFFFFF"/>
      </a:lt1>
      <a:dk2>
        <a:srgbClr val="A0B4BF"/>
      </a:dk2>
      <a:lt2>
        <a:srgbClr val="4D6B79"/>
      </a:lt2>
      <a:accent1>
        <a:srgbClr val="009EE0"/>
      </a:accent1>
      <a:accent2>
        <a:srgbClr val="005192"/>
      </a:accent2>
      <a:accent3>
        <a:srgbClr val="ACD819"/>
      </a:accent3>
      <a:accent4>
        <a:srgbClr val="7A9501"/>
      </a:accent4>
      <a:accent5>
        <a:srgbClr val="D6D1CC"/>
      </a:accent5>
      <a:accent6>
        <a:srgbClr val="B4AEAE"/>
      </a:accent6>
      <a:hlink>
        <a:srgbClr val="0000FF"/>
      </a:hlink>
      <a:folHlink>
        <a:srgbClr val="800080"/>
      </a:folHlink>
    </a:clrScheme>
    <a:fontScheme name="Hannover 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6DFC-17FC-4EF3-AD84-603A2393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3544</Characters>
  <Application>Microsoft Office Word</Application>
  <DocSecurity>0</DocSecurity>
  <Lines>154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hannover-re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 Jodi</dc:creator>
  <cp:lastModifiedBy>Andrew Langemeier</cp:lastModifiedBy>
  <cp:revision>2</cp:revision>
  <cp:lastPrinted>2012-11-08T13:15:00Z</cp:lastPrinted>
  <dcterms:created xsi:type="dcterms:W3CDTF">2018-09-06T17:42:00Z</dcterms:created>
  <dcterms:modified xsi:type="dcterms:W3CDTF">2018-09-06T17:42:00Z</dcterms:modified>
</cp:coreProperties>
</file>