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39" w:rsidRDefault="001F7E39" w:rsidP="001F7E39">
      <w:bookmarkStart w:id="0" w:name="_GoBack"/>
      <w:bookmarkEnd w:id="0"/>
      <w:r>
        <w:t>ALU 101 Chapter 14 End Notes and Bibliography</w:t>
      </w:r>
    </w:p>
    <w:p w:rsidR="001F7E39" w:rsidRDefault="001F7E39" w:rsidP="001F7E39"/>
    <w:p w:rsidR="001F7E39" w:rsidRPr="00397574" w:rsidRDefault="001F7E39" w:rsidP="001F7E39">
      <w:pPr>
        <w:pStyle w:val="Heading2"/>
        <w:rPr>
          <w:bCs/>
          <w:caps/>
          <w:color w:val="000000"/>
        </w:rPr>
      </w:pPr>
      <w:r w:rsidRPr="00397574">
        <w:rPr>
          <w:bCs/>
          <w:caps/>
          <w:color w:val="000000"/>
        </w:rPr>
        <w:t>Endnotes</w:t>
      </w:r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footnoteRef/>
      </w:r>
      <w:r w:rsidRPr="00397574">
        <w:rPr>
          <w:color w:val="000000"/>
          <w:sz w:val="24"/>
          <w:szCs w:val="24"/>
        </w:rPr>
        <w:t xml:space="preserve"> Kenneth Huggins and Robert Land, </w:t>
      </w:r>
      <w:r w:rsidRPr="00397574">
        <w:rPr>
          <w:color w:val="000000"/>
          <w:sz w:val="24"/>
          <w:szCs w:val="24"/>
          <w:u w:val="single"/>
        </w:rPr>
        <w:t>Operations of Life and Health Insurance Companies, Second Addition</w:t>
      </w:r>
      <w:r w:rsidRPr="00397574">
        <w:rPr>
          <w:color w:val="000000"/>
          <w:sz w:val="24"/>
          <w:szCs w:val="24"/>
        </w:rPr>
        <w:t xml:space="preserve"> (Life Office Management Association, Inc, 1997) 12-13</w:t>
      </w:r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>2</w:t>
      </w:r>
      <w:r w:rsidRPr="00397574">
        <w:rPr>
          <w:color w:val="000000"/>
          <w:sz w:val="24"/>
          <w:szCs w:val="24"/>
        </w:rPr>
        <w:t xml:space="preserve"> System for Electronic Rate and Form Filing, accessed </w:t>
      </w:r>
      <w:r>
        <w:rPr>
          <w:color w:val="000000"/>
          <w:sz w:val="24"/>
          <w:szCs w:val="24"/>
        </w:rPr>
        <w:t>10</w:t>
      </w:r>
      <w:r w:rsidRPr="003975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November</w:t>
      </w:r>
      <w:r w:rsidRPr="00397574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17</w:t>
      </w:r>
      <w:r w:rsidRPr="00397574">
        <w:rPr>
          <w:color w:val="000000"/>
          <w:sz w:val="24"/>
          <w:szCs w:val="24"/>
        </w:rPr>
        <w:t xml:space="preserve">, available from </w:t>
      </w:r>
      <w:r w:rsidRPr="00946BEC">
        <w:rPr>
          <w:color w:val="000000"/>
          <w:sz w:val="24"/>
          <w:szCs w:val="24"/>
        </w:rPr>
        <w:t xml:space="preserve"> </w:t>
      </w:r>
      <w:r w:rsidRPr="000346C1">
        <w:rPr>
          <w:color w:val="000000"/>
          <w:sz w:val="24"/>
          <w:szCs w:val="24"/>
        </w:rPr>
        <w:t>www.serff.org/serff_participation_map.htm</w:t>
      </w:r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3 </w:t>
      </w:r>
      <w:r w:rsidRPr="00397574">
        <w:rPr>
          <w:color w:val="000000"/>
          <w:sz w:val="24"/>
          <w:szCs w:val="24"/>
        </w:rPr>
        <w:t>The Ohio Life and Health Guaranty Association accessed 1</w:t>
      </w:r>
      <w:r>
        <w:rPr>
          <w:color w:val="000000"/>
          <w:sz w:val="24"/>
          <w:szCs w:val="24"/>
        </w:rPr>
        <w:t>0</w:t>
      </w:r>
      <w:r w:rsidRPr="003975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November</w:t>
      </w:r>
      <w:r w:rsidRPr="00397574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17</w:t>
      </w:r>
      <w:r w:rsidRPr="00397574">
        <w:rPr>
          <w:color w:val="000000"/>
          <w:sz w:val="24"/>
          <w:szCs w:val="24"/>
        </w:rPr>
        <w:t xml:space="preserve">, available from </w:t>
      </w:r>
      <w:r w:rsidRPr="00946B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www.insurance.ohio.gov/consumserv/publications/lifehealth</w:t>
      </w:r>
      <w:r w:rsidRPr="00397574"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4 </w:t>
      </w:r>
      <w:r w:rsidRPr="00397574">
        <w:rPr>
          <w:color w:val="000000"/>
          <w:sz w:val="24"/>
          <w:szCs w:val="24"/>
        </w:rPr>
        <w:t xml:space="preserve">Financial Regulations Standards and Accreditation Program, June 2004, accessed 20 January 2005, available from </w:t>
      </w:r>
      <w:hyperlink r:id="rId8" w:history="1">
        <w:r w:rsidRPr="001B00F9">
          <w:rPr>
            <w:rStyle w:val="Hyperlink"/>
            <w:color w:val="0000FF"/>
            <w:sz w:val="24"/>
            <w:szCs w:val="24"/>
          </w:rPr>
          <w:t>www.naic.org/frs/accreditation/docs/frsa_6-04.pdf</w:t>
        </w:r>
      </w:hyperlink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5 </w:t>
      </w:r>
      <w:r w:rsidRPr="00397574">
        <w:rPr>
          <w:color w:val="000000"/>
          <w:sz w:val="24"/>
          <w:szCs w:val="24"/>
        </w:rPr>
        <w:t>Assuris Covered Benefits, accessed 1</w:t>
      </w:r>
      <w:r>
        <w:rPr>
          <w:color w:val="000000"/>
          <w:sz w:val="24"/>
          <w:szCs w:val="24"/>
        </w:rPr>
        <w:t>0</w:t>
      </w:r>
      <w:r w:rsidRPr="00397574">
        <w:rPr>
          <w:color w:val="000000"/>
          <w:sz w:val="24"/>
          <w:szCs w:val="24"/>
        </w:rPr>
        <w:t xml:space="preserve"> November 20</w:t>
      </w:r>
      <w:r>
        <w:rPr>
          <w:color w:val="000000"/>
          <w:sz w:val="24"/>
          <w:szCs w:val="24"/>
        </w:rPr>
        <w:t>17</w:t>
      </w:r>
      <w:r w:rsidRPr="00397574">
        <w:rPr>
          <w:color w:val="000000"/>
          <w:sz w:val="24"/>
          <w:szCs w:val="24"/>
        </w:rPr>
        <w:t>, available fr</w:t>
      </w:r>
      <w:r>
        <w:rPr>
          <w:color w:val="000000"/>
          <w:sz w:val="24"/>
          <w:szCs w:val="24"/>
        </w:rPr>
        <w:t>o</w:t>
      </w:r>
      <w:r w:rsidRPr="00397574">
        <w:rPr>
          <w:color w:val="000000"/>
          <w:sz w:val="24"/>
          <w:szCs w:val="24"/>
        </w:rPr>
        <w:t xml:space="preserve">m </w:t>
      </w:r>
      <w:r w:rsidRPr="001B00F9">
        <w:rPr>
          <w:color w:val="000000"/>
          <w:sz w:val="24"/>
          <w:szCs w:val="24"/>
        </w:rPr>
        <w:t>www.assuris.ca</w:t>
      </w:r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>6</w:t>
      </w:r>
      <w:r w:rsidRPr="00397574">
        <w:rPr>
          <w:color w:val="000000"/>
          <w:sz w:val="24"/>
          <w:szCs w:val="24"/>
        </w:rPr>
        <w:t xml:space="preserve"> CLHIA Consumer Code of Ethics, accessed 22 December 2004, available fr</w:t>
      </w:r>
      <w:r>
        <w:rPr>
          <w:color w:val="000000"/>
          <w:sz w:val="24"/>
          <w:szCs w:val="24"/>
        </w:rPr>
        <w:t>o</w:t>
      </w:r>
      <w:r w:rsidRPr="00397574">
        <w:rPr>
          <w:color w:val="000000"/>
          <w:sz w:val="24"/>
          <w:szCs w:val="24"/>
        </w:rPr>
        <w:t xml:space="preserve">m </w:t>
      </w:r>
      <w:hyperlink r:id="rId9" w:history="1">
        <w:r w:rsidRPr="001B00F9">
          <w:rPr>
            <w:rStyle w:val="Hyperlink"/>
            <w:color w:val="0000FF"/>
            <w:sz w:val="24"/>
            <w:szCs w:val="24"/>
          </w:rPr>
          <w:t>www.clhia.ca/e7d.htm</w:t>
        </w:r>
      </w:hyperlink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7 </w:t>
      </w:r>
      <w:r w:rsidRPr="00397574">
        <w:rPr>
          <w:color w:val="000000"/>
          <w:sz w:val="24"/>
          <w:szCs w:val="24"/>
        </w:rPr>
        <w:t>NAIC Model Laws, Regulations and Guidelines, Volume III Life Insurance, Life Insurance and Annuities Replacement Model Regulation, current through July, 2004, Section 2. Definitions, J</w:t>
      </w:r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8 </w:t>
      </w:r>
      <w:r w:rsidRPr="00397574">
        <w:rPr>
          <w:color w:val="000000"/>
          <w:sz w:val="24"/>
          <w:szCs w:val="24"/>
        </w:rPr>
        <w:t xml:space="preserve">Insurance Contracts (Life Insurance Replacement) Regulation, accessed 7 September 2004, available from </w:t>
      </w:r>
      <w:hyperlink r:id="rId10" w:history="1">
        <w:r w:rsidRPr="001B00F9">
          <w:rPr>
            <w:rStyle w:val="Hyperlink"/>
            <w:color w:val="0000FF"/>
            <w:sz w:val="24"/>
            <w:szCs w:val="24"/>
          </w:rPr>
          <w:t>www.qp.gov.bc.ca/statreg/reg/F/FinInst/327_90.htm</w:t>
        </w:r>
      </w:hyperlink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>9</w:t>
      </w:r>
      <w:r w:rsidRPr="003975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Pr="00397574">
        <w:rPr>
          <w:color w:val="000000"/>
          <w:sz w:val="24"/>
          <w:szCs w:val="24"/>
        </w:rPr>
        <w:t>bid.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10 </w:t>
      </w:r>
      <w:r w:rsidRPr="00397574">
        <w:rPr>
          <w:color w:val="000000"/>
          <w:sz w:val="24"/>
          <w:szCs w:val="24"/>
        </w:rPr>
        <w:t xml:space="preserve">Federal Trade Commission, Fair Credit Reporting Act, accessed 30 July 2004, available from </w:t>
      </w:r>
      <w:hyperlink r:id="rId11" w:anchor="601" w:history="1">
        <w:r w:rsidRPr="001B00F9">
          <w:rPr>
            <w:rStyle w:val="Hyperlink"/>
            <w:color w:val="0000FF"/>
            <w:sz w:val="24"/>
            <w:szCs w:val="24"/>
          </w:rPr>
          <w:t>www.ftc.gov/os/statutes/fcra.htm#601</w:t>
        </w:r>
      </w:hyperlink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>11</w:t>
      </w:r>
      <w:r w:rsidRPr="003975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Pr="00397574">
        <w:rPr>
          <w:color w:val="000000"/>
          <w:sz w:val="24"/>
          <w:szCs w:val="24"/>
        </w:rPr>
        <w:t>bid.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 xml:space="preserve">12 </w:t>
      </w:r>
      <w:r w:rsidRPr="00397574">
        <w:rPr>
          <w:color w:val="000000"/>
          <w:sz w:val="24"/>
          <w:szCs w:val="24"/>
        </w:rPr>
        <w:t xml:space="preserve"> Office of the Privacy Commissioner, A Guide for Businesses and Organizations, accessed 21 March 2005, available from </w:t>
      </w:r>
      <w:hyperlink r:id="rId12" w:anchor="001" w:history="1">
        <w:r w:rsidRPr="001B00F9">
          <w:rPr>
            <w:rStyle w:val="Hyperlink"/>
            <w:color w:val="0000FF"/>
            <w:sz w:val="24"/>
            <w:szCs w:val="24"/>
          </w:rPr>
          <w:t>www.privcom.gc.ca/information/guide_e.asp#001</w:t>
        </w:r>
      </w:hyperlink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>13</w:t>
      </w:r>
      <w:r w:rsidRPr="00397574">
        <w:rPr>
          <w:color w:val="000000"/>
          <w:sz w:val="24"/>
          <w:szCs w:val="24"/>
        </w:rPr>
        <w:t xml:space="preserve"> Consumer Reporting Act, accessed 21 March 2005, available from </w:t>
      </w:r>
      <w:hyperlink r:id="rId13" w:history="1">
        <w:r w:rsidRPr="001B00F9">
          <w:rPr>
            <w:rStyle w:val="Hyperlink"/>
            <w:color w:val="0000FF"/>
            <w:sz w:val="24"/>
            <w:szCs w:val="24"/>
          </w:rPr>
          <w:t>www.gov.ns.ca/legi/legc/statutes/consumrp.htm</w:t>
        </w:r>
      </w:hyperlink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</w:p>
    <w:p w:rsidR="001F7E39" w:rsidRPr="00397574" w:rsidRDefault="001F7E39" w:rsidP="001F7E39">
      <w:pPr>
        <w:pStyle w:val="EndnoteText"/>
        <w:rPr>
          <w:color w:val="000000"/>
          <w:sz w:val="24"/>
          <w:szCs w:val="24"/>
        </w:rPr>
      </w:pPr>
      <w:r w:rsidRPr="00397574">
        <w:rPr>
          <w:rStyle w:val="EndnoteReference"/>
          <w:rFonts w:eastAsiaTheme="majorEastAsia"/>
          <w:color w:val="000000"/>
          <w:sz w:val="24"/>
          <w:szCs w:val="24"/>
        </w:rPr>
        <w:t>14</w:t>
      </w:r>
      <w:r w:rsidRPr="00397574">
        <w:rPr>
          <w:color w:val="000000"/>
          <w:sz w:val="24"/>
          <w:szCs w:val="24"/>
        </w:rPr>
        <w:t xml:space="preserve">Recommendations to Customers, accessed 21 November 2009, available from </w:t>
      </w:r>
      <w:r w:rsidRPr="000213AD">
        <w:rPr>
          <w:color w:val="000000"/>
          <w:sz w:val="24"/>
          <w:szCs w:val="24"/>
          <w:u w:val="single"/>
        </w:rPr>
        <w:t>www.finra.org</w:t>
      </w:r>
      <w:r>
        <w:rPr>
          <w:color w:val="000000"/>
          <w:sz w:val="24"/>
          <w:szCs w:val="24"/>
        </w:rPr>
        <w:t>.</w:t>
      </w:r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jc w:val="center"/>
        <w:rPr>
          <w:b/>
          <w:color w:val="000000"/>
        </w:rPr>
      </w:pPr>
      <w:r w:rsidRPr="00397574">
        <w:br w:type="page"/>
      </w:r>
      <w:r w:rsidRPr="00397574">
        <w:rPr>
          <w:b/>
          <w:color w:val="000000"/>
        </w:rPr>
        <w:lastRenderedPageBreak/>
        <w:t>Selected Bibliography</w:t>
      </w: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 </w:t>
      </w: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American Council of Life Insurers </w:t>
      </w:r>
      <w:hyperlink r:id="rId14" w:history="1">
        <w:r w:rsidRPr="001B00F9">
          <w:rPr>
            <w:rStyle w:val="Hyperlink"/>
            <w:color w:val="0000FF"/>
          </w:rPr>
          <w:t>www.acli.com/ACLI/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Association of Insurance Compliance Professionals </w:t>
      </w:r>
      <w:hyperlink r:id="rId15" w:history="1">
        <w:r w:rsidRPr="001B00F9">
          <w:rPr>
            <w:rStyle w:val="Hyperlink"/>
            <w:color w:val="0000FF"/>
          </w:rPr>
          <w:t>www.aicp.net/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Assuris </w:t>
      </w:r>
      <w:hyperlink r:id="rId16" w:history="1">
        <w:r w:rsidRPr="001B00F9">
          <w:rPr>
            <w:rStyle w:val="Hyperlink"/>
            <w:color w:val="0000FF"/>
          </w:rPr>
          <w:t>www.assuris.ca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Canadian Council of Insurance Regulators </w:t>
      </w:r>
      <w:hyperlink r:id="rId17" w:history="1">
        <w:r w:rsidRPr="001B00F9">
          <w:rPr>
            <w:rStyle w:val="Hyperlink"/>
            <w:color w:val="0000FF"/>
          </w:rPr>
          <w:t>www.ccir-ccrra.org/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>Canadian Legal Information Institute</w:t>
      </w:r>
      <w:r w:rsidRPr="00397574">
        <w:rPr>
          <w:color w:val="000000"/>
        </w:rPr>
        <w:tab/>
        <w:t xml:space="preserve">  </w:t>
      </w:r>
      <w:hyperlink r:id="rId18" w:history="1">
        <w:r w:rsidRPr="001B00F9">
          <w:rPr>
            <w:rStyle w:val="Hyperlink"/>
            <w:color w:val="0000FF"/>
          </w:rPr>
          <w:t>www.canlii.org/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Financial Consumer Agency of Canada </w:t>
      </w:r>
      <w:hyperlink r:id="rId19" w:history="1">
        <w:r w:rsidRPr="001B00F9">
          <w:rPr>
            <w:rStyle w:val="Hyperlink"/>
            <w:color w:val="0000FF"/>
          </w:rPr>
          <w:t>www.fcac-acfc.gc.ca/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Financial Industry Regulatory Authority </w:t>
      </w:r>
      <w:r w:rsidRPr="000213AD">
        <w:rPr>
          <w:color w:val="000000"/>
          <w:u w:val="single"/>
        </w:rPr>
        <w:t>www.finra.org/</w:t>
      </w:r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Insurance-Finance   </w:t>
      </w:r>
      <w:hyperlink r:id="rId20" w:history="1">
        <w:r w:rsidRPr="001B00F9">
          <w:rPr>
            <w:rStyle w:val="Hyperlink"/>
            <w:color w:val="0000FF"/>
          </w:rPr>
          <w:t>www.insurance-finance.com/canada.htm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r w:rsidRPr="00397574">
        <w:rPr>
          <w:color w:val="000000"/>
        </w:rPr>
        <w:t xml:space="preserve">Interstate Insurance Product Regulation Commission </w:t>
      </w:r>
      <w:hyperlink r:id="rId21" w:history="1">
        <w:r w:rsidRPr="00E61478">
          <w:rPr>
            <w:rStyle w:val="Hyperlink"/>
          </w:rPr>
          <w:t>www.insurancecompact.org/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LIMRA  </w:t>
      </w:r>
      <w:hyperlink r:id="rId22" w:history="1">
        <w:r w:rsidRPr="001B00F9">
          <w:rPr>
            <w:rStyle w:val="Hyperlink"/>
            <w:color w:val="0000FF"/>
          </w:rPr>
          <w:t>www.limra.com/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LOMA  </w:t>
      </w:r>
      <w:hyperlink r:id="rId23" w:history="1">
        <w:r w:rsidRPr="001B00F9">
          <w:rPr>
            <w:rStyle w:val="Hyperlink"/>
            <w:color w:val="0000FF"/>
          </w:rPr>
          <w:t>www.loma.org/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>National Association of Insurance Commissioners</w:t>
      </w:r>
      <w:r w:rsidRPr="00397574">
        <w:rPr>
          <w:color w:val="000000"/>
        </w:rPr>
        <w:tab/>
      </w:r>
      <w:hyperlink r:id="rId24" w:history="1">
        <w:r w:rsidRPr="001B00F9">
          <w:rPr>
            <w:rStyle w:val="Hyperlink"/>
            <w:color w:val="0000FF"/>
          </w:rPr>
          <w:t>www.naic.org</w:t>
        </w:r>
      </w:hyperlink>
      <w:r w:rsidRPr="00397574">
        <w:rPr>
          <w:color w:val="000000"/>
        </w:rPr>
        <w:t xml:space="preserve">  </w:t>
      </w: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>(This site will have links to the State Insurance Websites)</w:t>
      </w:r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National Conference of Insurance Legislators </w:t>
      </w:r>
      <w:hyperlink r:id="rId25" w:history="1">
        <w:r w:rsidRPr="001B00F9">
          <w:rPr>
            <w:rStyle w:val="Hyperlink"/>
            <w:color w:val="0000FF"/>
          </w:rPr>
          <w:t>www.ncoil.org/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Office of Superintendent of Financial Institutions </w:t>
      </w:r>
      <w:hyperlink r:id="rId26" w:history="1">
        <w:r w:rsidRPr="001B00F9">
          <w:rPr>
            <w:rStyle w:val="Hyperlink"/>
            <w:color w:val="0000FF"/>
          </w:rPr>
          <w:t>www.osfi-bsif.gc.ca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Privacy Commissioner of Canada </w:t>
      </w:r>
      <w:hyperlink r:id="rId27" w:history="1">
        <w:r w:rsidRPr="001B00F9">
          <w:rPr>
            <w:rStyle w:val="Hyperlink"/>
            <w:color w:val="0000FF"/>
          </w:rPr>
          <w:t>www.privcom.ga.ca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U.S. Department of Health and Human Services </w:t>
      </w:r>
      <w:hyperlink r:id="rId28" w:history="1">
        <w:r w:rsidRPr="001B00F9">
          <w:rPr>
            <w:rStyle w:val="Hyperlink"/>
            <w:color w:val="0000FF"/>
          </w:rPr>
          <w:t>www.hhs.gov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U.S. Department of Labor </w:t>
      </w:r>
      <w:hyperlink r:id="rId29" w:history="1">
        <w:r w:rsidRPr="001B00F9">
          <w:rPr>
            <w:rStyle w:val="Hyperlink"/>
            <w:color w:val="0000FF"/>
          </w:rPr>
          <w:t>www.dol.gov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U.S. Department of the Treasury </w:t>
      </w:r>
      <w:hyperlink r:id="rId30" w:history="1">
        <w:r w:rsidRPr="001B00F9">
          <w:rPr>
            <w:rStyle w:val="Hyperlink"/>
            <w:color w:val="0000FF"/>
          </w:rPr>
          <w:t>www.treas.gov/ofac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Pr="00397574" w:rsidRDefault="001F7E39" w:rsidP="001F7E39">
      <w:pPr>
        <w:rPr>
          <w:color w:val="000000"/>
        </w:rPr>
      </w:pPr>
      <w:r w:rsidRPr="00397574">
        <w:rPr>
          <w:color w:val="000000"/>
        </w:rPr>
        <w:t xml:space="preserve">U.S. Federal Trade Commission </w:t>
      </w:r>
      <w:hyperlink r:id="rId31" w:history="1">
        <w:r w:rsidRPr="001B00F9">
          <w:rPr>
            <w:rStyle w:val="Hyperlink"/>
            <w:color w:val="0000FF"/>
          </w:rPr>
          <w:t>www.ftc.gov</w:t>
        </w:r>
      </w:hyperlink>
    </w:p>
    <w:p w:rsidR="001F7E39" w:rsidRPr="00397574" w:rsidRDefault="001F7E39" w:rsidP="001F7E39">
      <w:pPr>
        <w:rPr>
          <w:color w:val="000000"/>
        </w:rPr>
      </w:pPr>
    </w:p>
    <w:p w:rsidR="001F7E39" w:rsidRDefault="001F7E39" w:rsidP="001F7E39">
      <w:pPr>
        <w:pStyle w:val="BodyTextIndent"/>
        <w:ind w:firstLine="0"/>
        <w:jc w:val="both"/>
        <w:rPr>
          <w:color w:val="000000"/>
        </w:rPr>
      </w:pPr>
      <w:r w:rsidRPr="00397574">
        <w:rPr>
          <w:color w:val="000000"/>
        </w:rPr>
        <w:t xml:space="preserve">U.S. Securities and Exchange Commission </w:t>
      </w:r>
      <w:hyperlink r:id="rId32" w:history="1">
        <w:r w:rsidRPr="001B00F9">
          <w:rPr>
            <w:rStyle w:val="Hyperlink"/>
            <w:color w:val="0000FF"/>
          </w:rPr>
          <w:t>www.sec.gov</w:t>
        </w:r>
      </w:hyperlink>
      <w:r w:rsidRPr="00397574">
        <w:rPr>
          <w:color w:val="000000"/>
        </w:rPr>
        <w:t xml:space="preserve">   </w:t>
      </w:r>
    </w:p>
    <w:p w:rsidR="001F7E39" w:rsidRPr="00C70C30" w:rsidRDefault="001F7E39" w:rsidP="001F7E39"/>
    <w:sectPr w:rsidR="001F7E39" w:rsidRPr="00C70C30" w:rsidSect="00C2505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C5" w:rsidRDefault="00A057C5" w:rsidP="007C3ACB">
      <w:r>
        <w:separator/>
      </w:r>
    </w:p>
  </w:endnote>
  <w:endnote w:type="continuationSeparator" w:id="0">
    <w:p w:rsidR="00A057C5" w:rsidRDefault="00A057C5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C5" w:rsidRDefault="00A057C5" w:rsidP="007C3ACB">
      <w:r>
        <w:separator/>
      </w:r>
    </w:p>
  </w:footnote>
  <w:footnote w:type="continuationSeparator" w:id="0">
    <w:p w:rsidR="00A057C5" w:rsidRDefault="00A057C5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39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1F7E39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B5C24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B5BA0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057C5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CB932-C422-499D-85BA-FADF8A8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3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rsid w:val="001F7E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F7E39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1F7E39"/>
    <w:rPr>
      <w:vertAlign w:val="superscript"/>
    </w:rPr>
  </w:style>
  <w:style w:type="paragraph" w:styleId="BodyTextIndent">
    <w:name w:val="Body Text Indent"/>
    <w:basedOn w:val="Normal"/>
    <w:link w:val="BodyTextIndentChar"/>
    <w:rsid w:val="001F7E3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1F7E39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3039\AppData\Local\Microsoft\Windows\INetCache\Content.Outlook\KBF635BV\www.naic.org\frs\accreditation\docs\frsa_6-04.pdf" TargetMode="External"/><Relationship Id="rId13" Type="http://schemas.openxmlformats.org/officeDocument/2006/relationships/hyperlink" Target="file:///C:\Users\an3039\AppData\Local\Microsoft\Windows\INetCache\Content.Outlook\KBF635BV\www.gov.ns.ca\legi\legc\statutes\consumrp.htm" TargetMode="External"/><Relationship Id="rId18" Type="http://schemas.openxmlformats.org/officeDocument/2006/relationships/hyperlink" Target="file:///C:\Users\an3039\AppData\Local\Microsoft\Windows\INetCache\Content.Outlook\KBF635BV\www.canlii.org\" TargetMode="External"/><Relationship Id="rId26" Type="http://schemas.openxmlformats.org/officeDocument/2006/relationships/hyperlink" Target="file:///C:\Users\an3039\AppData\Local\Microsoft\Windows\INetCache\Content.Outlook\KBF635BV\www.osfi-bsif.gc.c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n3039\AppData\Local\Microsoft\Windows\INetCache\Content.Outlook\KBF635BV\www.insurancecompact.org\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an3039\AppData\Local\Microsoft\Windows\INetCache\Content.Outlook\KBF635BV\www.privcom.gc.ca\information\guide_e.asp" TargetMode="External"/><Relationship Id="rId17" Type="http://schemas.openxmlformats.org/officeDocument/2006/relationships/hyperlink" Target="file:///C:\Users\an3039\AppData\Local\Microsoft\Windows\INetCache\Content.Outlook\KBF635BV\www.ccir-ccrra.org\" TargetMode="External"/><Relationship Id="rId25" Type="http://schemas.openxmlformats.org/officeDocument/2006/relationships/hyperlink" Target="file:///C:\Users\an3039\AppData\Local\Microsoft\Windows\INetCache\Content.Outlook\KBF635BV\www.ncoil.org\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an3039\AppData\Local\Microsoft\Windows\INetCache\Content.Outlook\KBF635BV\www.assuris.ca" TargetMode="External"/><Relationship Id="rId20" Type="http://schemas.openxmlformats.org/officeDocument/2006/relationships/hyperlink" Target="file:///C:\Users\an3039\AppData\Local\Microsoft\Windows\INetCache\Content.Outlook\KBF635BV\www.insurance-finance.com\canada.htm" TargetMode="External"/><Relationship Id="rId29" Type="http://schemas.openxmlformats.org/officeDocument/2006/relationships/hyperlink" Target="file:///C:\Users\an3039\AppData\Local\Microsoft\Windows\INetCache\Content.Outlook\KBF635BV\www.dol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3039\AppData\Local\Microsoft\Windows\INetCache\Content.Outlook\KBF635BV\www.ftc.gov\os\statutes\fcra.htm" TargetMode="External"/><Relationship Id="rId24" Type="http://schemas.openxmlformats.org/officeDocument/2006/relationships/hyperlink" Target="file:///C:\Users\an3039\AppData\Local\Microsoft\Windows\INetCache\Content.Outlook\KBF635BV\www.naic.org" TargetMode="External"/><Relationship Id="rId32" Type="http://schemas.openxmlformats.org/officeDocument/2006/relationships/hyperlink" Target="file:///C:\Users\an3039\AppData\Local\Microsoft\Windows\INetCache\Content.Outlook\KBF635BV\www.sec.gov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n3039\AppData\Local\Microsoft\Windows\INetCache\Content.Outlook\KBF635BV\www.aicp.net\" TargetMode="External"/><Relationship Id="rId23" Type="http://schemas.openxmlformats.org/officeDocument/2006/relationships/hyperlink" Target="file:///C:\Users\an3039\AppData\Local\Microsoft\Windows\INetCache\Content.Outlook\KBF635BV\www.loma.org\" TargetMode="External"/><Relationship Id="rId28" Type="http://schemas.openxmlformats.org/officeDocument/2006/relationships/hyperlink" Target="file:///C:\Users\an3039\AppData\Local\Microsoft\Windows\INetCache\Content.Outlook\KBF635BV\www.hhs.gov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C:\Users\an3039\AppData\Local\Microsoft\Windows\INetCache\Content.Outlook\KBF635BV\www.qp.gov.bc.ca\statreg\reg\F\FinInst\327_90.htm" TargetMode="External"/><Relationship Id="rId19" Type="http://schemas.openxmlformats.org/officeDocument/2006/relationships/hyperlink" Target="file:///C:\Users\an3039\AppData\Local\Microsoft\Windows\INetCache\Content.Outlook\KBF635BV\www.fcac-acfc.gc.ca\" TargetMode="External"/><Relationship Id="rId31" Type="http://schemas.openxmlformats.org/officeDocument/2006/relationships/hyperlink" Target="file:///C:\Users\an3039\AppData\Local\Microsoft\Windows\INetCache\Content.Outlook\KBF635BV\www.ftc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3039\AppData\Local\Microsoft\Windows\INetCache\Content.Outlook\KBF635BV\www.clhia.ca\e7d.htm" TargetMode="External"/><Relationship Id="rId14" Type="http://schemas.openxmlformats.org/officeDocument/2006/relationships/hyperlink" Target="file:///C:\Users\an3039\AppData\Local\Microsoft\Windows\INetCache\Content.Outlook\KBF635BV\www.acli.com\ACLI\" TargetMode="External"/><Relationship Id="rId22" Type="http://schemas.openxmlformats.org/officeDocument/2006/relationships/hyperlink" Target="file:///C:\Users\an3039\AppData\Local\Microsoft\Windows\INetCache\Content.Outlook\KBF635BV\www.limra.com\" TargetMode="External"/><Relationship Id="rId27" Type="http://schemas.openxmlformats.org/officeDocument/2006/relationships/hyperlink" Target="file:///C:\Users\an3039\AppData\Local\Microsoft\Windows\INetCache\Content.Outlook\KBF635BV\www.privcom.ga.ca" TargetMode="External"/><Relationship Id="rId30" Type="http://schemas.openxmlformats.org/officeDocument/2006/relationships/hyperlink" Target="file:///C:\Users\an3039\AppData\Local\Microsoft\Windows\INetCache\Content.Outlook\KBF635BV\www.treas.gov\ofa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E6C1-7557-45AD-95A4-6D633437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5479</Characters>
  <Application>Microsoft Office Word</Application>
  <DocSecurity>0</DocSecurity>
  <Lines>188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2018-09-06T17:45:00Z</dcterms:created>
  <dcterms:modified xsi:type="dcterms:W3CDTF">2018-09-06T17:45:00Z</dcterms:modified>
</cp:coreProperties>
</file>