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1" w:rsidRDefault="00E12251" w:rsidP="00C70C3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ALU 101, Chapter </w:t>
      </w:r>
      <w:r w:rsidR="00265708">
        <w:rPr>
          <w:lang w:val="en-US"/>
        </w:rPr>
        <w:t>2</w:t>
      </w:r>
      <w:r>
        <w:rPr>
          <w:lang w:val="en-US"/>
        </w:rPr>
        <w:t xml:space="preserve"> </w:t>
      </w:r>
    </w:p>
    <w:p w:rsidR="00E12251" w:rsidRPr="007501DF" w:rsidRDefault="00E12251" w:rsidP="00E12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D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12251" w:rsidRDefault="00E12251" w:rsidP="00E12251">
      <w:pPr>
        <w:jc w:val="both"/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The Actuarial Society of America and the Association of Life Insurance Medical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Directors. 1940. </w:t>
      </w:r>
      <w:r>
        <w:rPr>
          <w:rFonts w:ascii="Times New Roman" w:hAnsi="Times New Roman"/>
          <w:i/>
          <w:sz w:val="24"/>
        </w:rPr>
        <w:t>Blood Pressure Study 1939.</w:t>
      </w:r>
      <w:r>
        <w:rPr>
          <w:rFonts w:ascii="Times New Roman" w:hAnsi="Times New Roman"/>
          <w:sz w:val="24"/>
        </w:rPr>
        <w:t xml:space="preserve"> New York.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Andersson</w:t>
      </w:r>
      <w:proofErr w:type="spellEnd"/>
      <w:r>
        <w:rPr>
          <w:rFonts w:ascii="Times New Roman" w:hAnsi="Times New Roman"/>
          <w:sz w:val="24"/>
        </w:rPr>
        <w:t xml:space="preserve"> OK, </w:t>
      </w:r>
      <w:proofErr w:type="spellStart"/>
      <w:r>
        <w:rPr>
          <w:rFonts w:ascii="Times New Roman" w:hAnsi="Times New Roman"/>
          <w:sz w:val="24"/>
        </w:rPr>
        <w:t>Almgren</w:t>
      </w:r>
      <w:proofErr w:type="spellEnd"/>
      <w:r>
        <w:rPr>
          <w:rFonts w:ascii="Times New Roman" w:hAnsi="Times New Roman"/>
          <w:sz w:val="24"/>
        </w:rPr>
        <w:t xml:space="preserve"> T, </w:t>
      </w:r>
      <w:proofErr w:type="spellStart"/>
      <w:r>
        <w:rPr>
          <w:rFonts w:ascii="Times New Roman" w:hAnsi="Times New Roman"/>
          <w:sz w:val="24"/>
        </w:rPr>
        <w:t>Persson</w:t>
      </w:r>
      <w:proofErr w:type="spellEnd"/>
      <w:r>
        <w:rPr>
          <w:rFonts w:ascii="Times New Roman" w:hAnsi="Times New Roman"/>
          <w:sz w:val="24"/>
        </w:rPr>
        <w:t xml:space="preserve"> B et al. 1998 Survival in treated hypertension: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follow</w:t>
      </w:r>
      <w:proofErr w:type="gramEnd"/>
      <w:r>
        <w:rPr>
          <w:rFonts w:ascii="Times New Roman" w:hAnsi="Times New Roman"/>
          <w:sz w:val="24"/>
        </w:rPr>
        <w:t xml:space="preserve"> up study after two decades. BMJ 1998; 317:167-171.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The Association of Life Insurance Medical Directors and the Actuarial Society of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America. 1925. </w:t>
      </w:r>
      <w:r>
        <w:rPr>
          <w:rFonts w:ascii="Times New Roman" w:hAnsi="Times New Roman"/>
          <w:i/>
          <w:sz w:val="24"/>
        </w:rPr>
        <w:t>Blood Pressure 1925.</w:t>
      </w:r>
      <w:r>
        <w:rPr>
          <w:rFonts w:ascii="Times New Roman" w:hAnsi="Times New Roman"/>
          <w:sz w:val="24"/>
        </w:rPr>
        <w:t xml:space="preserve"> New York.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Baker JL, Olsen LW, Sorensen TIA. </w:t>
      </w:r>
      <w:r w:rsidRPr="00780236">
        <w:rPr>
          <w:rFonts w:ascii="Times New Roman" w:hAnsi="Times New Roman"/>
          <w:sz w:val="24"/>
        </w:rPr>
        <w:t xml:space="preserve">Childhood Body-Mass Index and the Risk of </w:t>
      </w: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780236">
        <w:rPr>
          <w:rFonts w:ascii="Times New Roman" w:hAnsi="Times New Roman"/>
          <w:sz w:val="24"/>
        </w:rPr>
        <w:t>Coronary Heart Disease in Adulthood</w:t>
      </w:r>
      <w:r>
        <w:rPr>
          <w:rFonts w:ascii="Times New Roman" w:hAnsi="Times New Roman"/>
          <w:sz w:val="24"/>
        </w:rPr>
        <w:t xml:space="preserve">. </w:t>
      </w:r>
      <w:r w:rsidRPr="00780236">
        <w:rPr>
          <w:rFonts w:ascii="Times New Roman" w:hAnsi="Times New Roman"/>
          <w:sz w:val="24"/>
        </w:rPr>
        <w:t xml:space="preserve">N </w:t>
      </w:r>
      <w:proofErr w:type="spellStart"/>
      <w:r w:rsidRPr="00780236">
        <w:rPr>
          <w:rFonts w:ascii="Times New Roman" w:hAnsi="Times New Roman"/>
          <w:sz w:val="24"/>
        </w:rPr>
        <w:t>Engl</w:t>
      </w:r>
      <w:proofErr w:type="spellEnd"/>
      <w:r w:rsidRPr="00780236">
        <w:rPr>
          <w:rFonts w:ascii="Times New Roman" w:hAnsi="Times New Roman"/>
          <w:sz w:val="24"/>
        </w:rPr>
        <w:t xml:space="preserve"> J Med 2007; 357:2329-2337</w:t>
      </w:r>
      <w:r>
        <w:rPr>
          <w:rFonts w:ascii="Times New Roman" w:hAnsi="Times New Roman"/>
          <w:sz w:val="24"/>
        </w:rPr>
        <w:t>.</w:t>
      </w: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 w:rsidRPr="00780236">
        <w:rPr>
          <w:rFonts w:ascii="Times New Roman" w:hAnsi="Times New Roman"/>
          <w:sz w:val="24"/>
        </w:rPr>
        <w:t>Bjørge</w:t>
      </w:r>
      <w:proofErr w:type="spellEnd"/>
      <w:r>
        <w:rPr>
          <w:rFonts w:ascii="Times New Roman" w:hAnsi="Times New Roman"/>
          <w:sz w:val="24"/>
        </w:rPr>
        <w:t xml:space="preserve"> T, </w:t>
      </w:r>
      <w:r w:rsidRPr="00780236">
        <w:rPr>
          <w:rFonts w:ascii="Times New Roman" w:hAnsi="Times New Roman"/>
          <w:sz w:val="24"/>
        </w:rPr>
        <w:t xml:space="preserve"> </w:t>
      </w:r>
      <w:proofErr w:type="spellStart"/>
      <w:r w:rsidRPr="00780236">
        <w:rPr>
          <w:rFonts w:ascii="Times New Roman" w:hAnsi="Times New Roman"/>
          <w:sz w:val="24"/>
        </w:rPr>
        <w:t>Engeland</w:t>
      </w:r>
      <w:proofErr w:type="spellEnd"/>
      <w:r>
        <w:rPr>
          <w:rFonts w:ascii="Times New Roman" w:hAnsi="Times New Roman"/>
          <w:sz w:val="24"/>
        </w:rPr>
        <w:t xml:space="preserve"> A, </w:t>
      </w:r>
      <w:r w:rsidRPr="00780236">
        <w:rPr>
          <w:rFonts w:ascii="Times New Roman" w:hAnsi="Times New Roman"/>
          <w:sz w:val="24"/>
        </w:rPr>
        <w:t xml:space="preserve"> </w:t>
      </w:r>
      <w:proofErr w:type="spellStart"/>
      <w:r w:rsidRPr="00780236">
        <w:rPr>
          <w:rFonts w:ascii="Times New Roman" w:hAnsi="Times New Roman"/>
          <w:sz w:val="24"/>
        </w:rPr>
        <w:t>Tverdal</w:t>
      </w:r>
      <w:proofErr w:type="spellEnd"/>
      <w:r w:rsidRPr="007802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A, </w:t>
      </w:r>
      <w:r w:rsidRPr="00780236">
        <w:rPr>
          <w:rFonts w:ascii="Times New Roman" w:hAnsi="Times New Roman"/>
          <w:sz w:val="24"/>
        </w:rPr>
        <w:t>Davey Smith</w:t>
      </w:r>
      <w:r>
        <w:rPr>
          <w:rFonts w:ascii="Times New Roman" w:hAnsi="Times New Roman"/>
          <w:sz w:val="24"/>
        </w:rPr>
        <w:t xml:space="preserve"> G,</w:t>
      </w:r>
      <w:r w:rsidRPr="00780236">
        <w:rPr>
          <w:rFonts w:ascii="Times New Roman" w:hAnsi="Times New Roman"/>
          <w:sz w:val="24"/>
        </w:rPr>
        <w:t xml:space="preserve"> Body Mass Index in </w:t>
      </w: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780236">
        <w:rPr>
          <w:rFonts w:ascii="Times New Roman" w:hAnsi="Times New Roman"/>
          <w:sz w:val="24"/>
        </w:rPr>
        <w:t xml:space="preserve">Adolescence in Relation to Cause-specific Mortality: A Follow-up of 230,000 </w:t>
      </w:r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780236">
        <w:rPr>
          <w:rFonts w:ascii="Times New Roman" w:hAnsi="Times New Roman"/>
          <w:sz w:val="24"/>
        </w:rPr>
        <w:t>Norwegian Adolescents</w:t>
      </w:r>
      <w:r>
        <w:rPr>
          <w:rFonts w:ascii="Times New Roman" w:hAnsi="Times New Roman"/>
          <w:sz w:val="24"/>
        </w:rPr>
        <w:t xml:space="preserve">. </w:t>
      </w:r>
      <w:r w:rsidRPr="00780236">
        <w:rPr>
          <w:rFonts w:ascii="Times New Roman" w:hAnsi="Times New Roman"/>
          <w:sz w:val="24"/>
        </w:rPr>
        <w:t xml:space="preserve">Am J </w:t>
      </w:r>
      <w:proofErr w:type="spellStart"/>
      <w:r w:rsidRPr="00780236">
        <w:rPr>
          <w:rFonts w:ascii="Times New Roman" w:hAnsi="Times New Roman"/>
          <w:sz w:val="24"/>
        </w:rPr>
        <w:t>Epidemiol</w:t>
      </w:r>
      <w:proofErr w:type="spellEnd"/>
      <w:r w:rsidRPr="00780236">
        <w:rPr>
          <w:rFonts w:ascii="Times New Roman" w:hAnsi="Times New Roman"/>
          <w:sz w:val="24"/>
        </w:rPr>
        <w:t xml:space="preserve"> 2008</w:t>
      </w:r>
      <w:r>
        <w:rPr>
          <w:rFonts w:ascii="Times New Roman" w:hAnsi="Times New Roman"/>
          <w:sz w:val="24"/>
        </w:rPr>
        <w:t xml:space="preserve">; </w:t>
      </w:r>
      <w:r w:rsidRPr="0022493E">
        <w:rPr>
          <w:rFonts w:ascii="Times New Roman" w:hAnsi="Times New Roman"/>
          <w:sz w:val="24"/>
        </w:rPr>
        <w:t>168: 30-</w:t>
      </w:r>
      <w:proofErr w:type="gramStart"/>
      <w:r w:rsidRPr="0022493E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t>.</w:t>
      </w:r>
      <w:proofErr w:type="gramEnd"/>
    </w:p>
    <w:p w:rsidR="00E12251" w:rsidRDefault="00E12251" w:rsidP="00E12251">
      <w:pPr>
        <w:pStyle w:val="EndnoteText"/>
        <w:ind w:left="54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Brackenridge RDC and Baird IM. 2000 Build. </w:t>
      </w:r>
      <w:r>
        <w:rPr>
          <w:rFonts w:ascii="Times New Roman" w:hAnsi="Times New Roman"/>
          <w:i/>
          <w:sz w:val="24"/>
        </w:rPr>
        <w:t>Medical Selection of Life Risks</w:t>
      </w:r>
      <w:r>
        <w:rPr>
          <w:rFonts w:ascii="Times New Roman" w:hAnsi="Times New Roman"/>
          <w:sz w:val="24"/>
        </w:rPr>
        <w:t>,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ed</w:t>
      </w:r>
      <w:proofErr w:type="gramEnd"/>
      <w:r>
        <w:rPr>
          <w:rFonts w:ascii="Times New Roman" w:hAnsi="Times New Roman"/>
          <w:sz w:val="24"/>
        </w:rPr>
        <w:t xml:space="preserve">. Brackenridge RDC and Elder WJ, 249-271. New York: Grove’s Dictionaries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Inc.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 xml:space="preserve">Buchwald H, Avidor Y, Braunwald E, et al. 2004. </w:t>
      </w:r>
      <w:r>
        <w:rPr>
          <w:rFonts w:ascii="Times New Roman" w:hAnsi="Times New Roman"/>
          <w:sz w:val="24"/>
        </w:rPr>
        <w:t xml:space="preserve">Bariatric surgery: A systematic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review</w:t>
      </w:r>
      <w:proofErr w:type="gramEnd"/>
      <w:r>
        <w:rPr>
          <w:rFonts w:ascii="Times New Roman" w:hAnsi="Times New Roman"/>
          <w:sz w:val="24"/>
        </w:rPr>
        <w:t xml:space="preserve"> and meta-analysis. </w:t>
      </w:r>
      <w:r>
        <w:rPr>
          <w:rFonts w:ascii="Times New Roman" w:hAnsi="Times New Roman"/>
          <w:i/>
          <w:sz w:val="24"/>
        </w:rPr>
        <w:t>JAMA,</w:t>
      </w:r>
      <w:r>
        <w:rPr>
          <w:rFonts w:ascii="Times New Roman" w:hAnsi="Times New Roman"/>
          <w:sz w:val="24"/>
        </w:rPr>
        <w:t xml:space="preserve"> 292:1724-1737.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Burt VL, </w:t>
      </w:r>
      <w:proofErr w:type="spellStart"/>
      <w:r>
        <w:rPr>
          <w:rFonts w:ascii="Times New Roman" w:hAnsi="Times New Roman"/>
          <w:sz w:val="24"/>
        </w:rPr>
        <w:t>Whelton</w:t>
      </w:r>
      <w:proofErr w:type="spellEnd"/>
      <w:r>
        <w:rPr>
          <w:rFonts w:ascii="Times New Roman" w:hAnsi="Times New Roman"/>
          <w:sz w:val="24"/>
        </w:rPr>
        <w:t xml:space="preserve"> P, </w:t>
      </w:r>
      <w:proofErr w:type="spellStart"/>
      <w:r>
        <w:rPr>
          <w:rFonts w:ascii="Times New Roman" w:hAnsi="Times New Roman"/>
          <w:sz w:val="24"/>
        </w:rPr>
        <w:t>Roccella</w:t>
      </w:r>
      <w:proofErr w:type="spellEnd"/>
      <w:r>
        <w:rPr>
          <w:rFonts w:ascii="Times New Roman" w:hAnsi="Times New Roman"/>
          <w:sz w:val="24"/>
        </w:rPr>
        <w:t xml:space="preserve"> EJ, et al. 1995.  Prevalence of hypertension in the US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adult</w:t>
      </w:r>
      <w:proofErr w:type="gramEnd"/>
      <w:r>
        <w:rPr>
          <w:rFonts w:ascii="Times New Roman" w:hAnsi="Times New Roman"/>
          <w:sz w:val="24"/>
        </w:rPr>
        <w:t xml:space="preserve"> population.  Results from the Third National Health and Nutrition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Examination Survey, 1988-91.  </w:t>
      </w:r>
      <w:r>
        <w:rPr>
          <w:rFonts w:ascii="Times New Roman" w:hAnsi="Times New Roman"/>
          <w:i/>
          <w:sz w:val="24"/>
        </w:rPr>
        <w:t>Hypertension,</w:t>
      </w:r>
      <w:r>
        <w:rPr>
          <w:rFonts w:ascii="Times New Roman" w:hAnsi="Times New Roman"/>
          <w:sz w:val="24"/>
        </w:rPr>
        <w:t xml:space="preserve"> 25:305-313.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</w:rPr>
        <w:t>Chobanian</w:t>
      </w:r>
      <w:proofErr w:type="spellEnd"/>
      <w:r>
        <w:rPr>
          <w:rFonts w:ascii="Times New Roman" w:hAnsi="Times New Roman"/>
          <w:color w:val="000000"/>
          <w:sz w:val="24"/>
        </w:rPr>
        <w:t xml:space="preserve"> AV, </w:t>
      </w:r>
      <w:proofErr w:type="spellStart"/>
      <w:r>
        <w:rPr>
          <w:rFonts w:ascii="Times New Roman" w:hAnsi="Times New Roman"/>
          <w:color w:val="000000"/>
          <w:sz w:val="24"/>
        </w:rPr>
        <w:t>Bakris</w:t>
      </w:r>
      <w:proofErr w:type="spellEnd"/>
      <w:r>
        <w:rPr>
          <w:rFonts w:ascii="Times New Roman" w:hAnsi="Times New Roman"/>
          <w:color w:val="000000"/>
          <w:sz w:val="24"/>
        </w:rPr>
        <w:t xml:space="preserve"> GL, Black HR, </w:t>
      </w:r>
      <w:proofErr w:type="gramStart"/>
      <w:r>
        <w:rPr>
          <w:rFonts w:ascii="Times New Roman" w:hAnsi="Times New Roman"/>
          <w:color w:val="000000"/>
          <w:sz w:val="24"/>
        </w:rPr>
        <w:t>et</w:t>
      </w:r>
      <w:proofErr w:type="gramEnd"/>
      <w:r>
        <w:rPr>
          <w:rFonts w:ascii="Times New Roman" w:hAnsi="Times New Roman"/>
          <w:color w:val="000000"/>
          <w:sz w:val="24"/>
        </w:rPr>
        <w:t xml:space="preserve">. al. 2003. The Seventh Report of the Joint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National Committee on Prevention, Detection, Evaluation, and Treatment of High </w:t>
      </w:r>
    </w:p>
    <w:p w:rsidR="00E12251" w:rsidRPr="004D5D51" w:rsidRDefault="00E12251" w:rsidP="00E12251">
      <w:pPr>
        <w:pStyle w:val="EndnoteText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Blood Pressure; </w:t>
      </w:r>
      <w:proofErr w:type="gramStart"/>
      <w:r>
        <w:rPr>
          <w:rFonts w:ascii="Times New Roman" w:hAnsi="Times New Roman"/>
          <w:color w:val="000000"/>
          <w:sz w:val="24"/>
        </w:rPr>
        <w:t>The</w:t>
      </w:r>
      <w:proofErr w:type="gramEnd"/>
      <w:r>
        <w:rPr>
          <w:rFonts w:ascii="Times New Roman" w:hAnsi="Times New Roman"/>
          <w:color w:val="000000"/>
          <w:sz w:val="24"/>
        </w:rPr>
        <w:t xml:space="preserve"> JNC 7 Report.  </w:t>
      </w:r>
      <w:r w:rsidRPr="004D5D51">
        <w:rPr>
          <w:rFonts w:ascii="Times New Roman" w:hAnsi="Times New Roman"/>
          <w:i/>
          <w:color w:val="000000"/>
          <w:sz w:val="24"/>
        </w:rPr>
        <w:t>JAMA,</w:t>
      </w:r>
      <w:r w:rsidRPr="004D5D51">
        <w:rPr>
          <w:rFonts w:ascii="Times New Roman" w:hAnsi="Times New Roman"/>
          <w:color w:val="000000"/>
          <w:sz w:val="24"/>
        </w:rPr>
        <w:t xml:space="preserve"> 289:2560-2572.</w:t>
      </w:r>
    </w:p>
    <w:p w:rsidR="00E12251" w:rsidRPr="004D5D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 w:rsidRPr="004D5D51">
        <w:rPr>
          <w:rFonts w:ascii="Times New Roman" w:hAnsi="Times New Roman"/>
          <w:sz w:val="24"/>
        </w:rPr>
        <w:t xml:space="preserve">   Cumming ME, Pinkham CA. </w:t>
      </w:r>
      <w:r>
        <w:rPr>
          <w:rFonts w:ascii="Times New Roman" w:hAnsi="Times New Roman"/>
          <w:sz w:val="24"/>
        </w:rPr>
        <w:t xml:space="preserve">Comparison of Body Mass Index and Waist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circumference</w:t>
      </w:r>
      <w:proofErr w:type="gramEnd"/>
      <w:r>
        <w:rPr>
          <w:rFonts w:ascii="Times New Roman" w:hAnsi="Times New Roman"/>
          <w:sz w:val="24"/>
        </w:rPr>
        <w:t xml:space="preserve"> as predictors of all-cause mortality in a male insured lives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population</w:t>
      </w:r>
      <w:proofErr w:type="gramEnd"/>
      <w:r>
        <w:rPr>
          <w:rFonts w:ascii="Times New Roman" w:hAnsi="Times New Roman"/>
          <w:sz w:val="24"/>
        </w:rPr>
        <w:t xml:space="preserve">.   J </w:t>
      </w:r>
      <w:proofErr w:type="spellStart"/>
      <w:r>
        <w:rPr>
          <w:rFonts w:ascii="Times New Roman" w:hAnsi="Times New Roman"/>
          <w:sz w:val="24"/>
        </w:rPr>
        <w:t>Insur</w:t>
      </w:r>
      <w:proofErr w:type="spellEnd"/>
      <w:r>
        <w:rPr>
          <w:rFonts w:ascii="Times New Roman" w:hAnsi="Times New Roman"/>
          <w:sz w:val="24"/>
        </w:rPr>
        <w:t xml:space="preserve"> Med 2008</w:t>
      </w:r>
      <w:proofErr w:type="gramStart"/>
      <w:r>
        <w:rPr>
          <w:rFonts w:ascii="Times New Roman" w:hAnsi="Times New Roman"/>
          <w:sz w:val="24"/>
        </w:rPr>
        <w:t>;40:26</w:t>
      </w:r>
      <w:proofErr w:type="gramEnd"/>
      <w:r>
        <w:rPr>
          <w:rFonts w:ascii="Times New Roman" w:hAnsi="Times New Roman"/>
          <w:sz w:val="24"/>
        </w:rPr>
        <w:t>-33.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Elder WJ. 2000. Blood Pressure. </w:t>
      </w:r>
      <w:r>
        <w:rPr>
          <w:rFonts w:ascii="Times New Roman" w:hAnsi="Times New Roman"/>
          <w:i/>
          <w:sz w:val="24"/>
        </w:rPr>
        <w:t>Medical Selection of Life Risks</w:t>
      </w:r>
      <w:r>
        <w:rPr>
          <w:rFonts w:ascii="Times New Roman" w:hAnsi="Times New Roman"/>
          <w:sz w:val="24"/>
        </w:rPr>
        <w:t>,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ed., </w:t>
      </w:r>
      <w:proofErr w:type="gramStart"/>
      <w:r>
        <w:rPr>
          <w:rFonts w:ascii="Times New Roman" w:hAnsi="Times New Roman"/>
          <w:sz w:val="24"/>
        </w:rPr>
        <w:t>ed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Brackenridge RDC and Elder WJ 273-289. New York: Grove’s Dictionaries Inc.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Pr="007501DF" w:rsidRDefault="00E12251" w:rsidP="00E12251">
      <w:pPr>
        <w:pStyle w:val="EndnoteText"/>
        <w:rPr>
          <w:rFonts w:ascii="Times New Roman" w:hAnsi="Times New Roman"/>
          <w:b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Flegal</w:t>
      </w:r>
      <w:proofErr w:type="spellEnd"/>
      <w:r>
        <w:rPr>
          <w:rFonts w:ascii="Times New Roman" w:hAnsi="Times New Roman"/>
          <w:color w:val="000000"/>
          <w:sz w:val="24"/>
        </w:rPr>
        <w:t xml:space="preserve"> KM, Carroll MD, </w:t>
      </w:r>
      <w:proofErr w:type="spellStart"/>
      <w:r>
        <w:rPr>
          <w:rFonts w:ascii="Times New Roman" w:hAnsi="Times New Roman"/>
          <w:color w:val="000000"/>
          <w:sz w:val="24"/>
        </w:rPr>
        <w:t>Odgen</w:t>
      </w:r>
      <w:proofErr w:type="spellEnd"/>
      <w:r>
        <w:rPr>
          <w:rFonts w:ascii="Times New Roman" w:hAnsi="Times New Roman"/>
          <w:color w:val="000000"/>
          <w:sz w:val="24"/>
        </w:rPr>
        <w:t xml:space="preserve"> CL, Curtin LR, </w:t>
      </w:r>
      <w:proofErr w:type="spellStart"/>
      <w:r>
        <w:rPr>
          <w:rFonts w:ascii="Times New Roman" w:hAnsi="Times New Roman"/>
          <w:color w:val="000000"/>
          <w:sz w:val="24"/>
        </w:rPr>
        <w:t>Prevalance</w:t>
      </w:r>
      <w:proofErr w:type="spellEnd"/>
      <w:r>
        <w:rPr>
          <w:rFonts w:ascii="Times New Roman" w:hAnsi="Times New Roman"/>
          <w:color w:val="000000"/>
          <w:sz w:val="24"/>
        </w:rPr>
        <w:t xml:space="preserve"> and Trends in Obesity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Among US Adults, 1999-2008. JAMA. 2010. 303:235-241.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color w:val="000000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Flegal</w:t>
      </w:r>
      <w:proofErr w:type="spellEnd"/>
      <w:r>
        <w:rPr>
          <w:rFonts w:ascii="Times New Roman" w:hAnsi="Times New Roman"/>
          <w:sz w:val="24"/>
        </w:rPr>
        <w:t xml:space="preserve"> KM, </w:t>
      </w:r>
      <w:proofErr w:type="spellStart"/>
      <w:r>
        <w:rPr>
          <w:rFonts w:ascii="Times New Roman" w:hAnsi="Times New Roman"/>
          <w:sz w:val="24"/>
        </w:rPr>
        <w:t>Graubard</w:t>
      </w:r>
      <w:proofErr w:type="spellEnd"/>
      <w:r>
        <w:rPr>
          <w:rFonts w:ascii="Times New Roman" w:hAnsi="Times New Roman"/>
          <w:sz w:val="24"/>
        </w:rPr>
        <w:t xml:space="preserve"> BI, Williamson DF and Gail MH</w:t>
      </w:r>
      <w:proofErr w:type="gramStart"/>
      <w:r>
        <w:rPr>
          <w:rFonts w:ascii="Times New Roman" w:hAnsi="Times New Roman"/>
          <w:sz w:val="24"/>
        </w:rPr>
        <w:t>,  Excessive</w:t>
      </w:r>
      <w:proofErr w:type="gramEnd"/>
      <w:r>
        <w:rPr>
          <w:rFonts w:ascii="Times New Roman" w:hAnsi="Times New Roman"/>
          <w:sz w:val="24"/>
        </w:rPr>
        <w:t xml:space="preserve"> deaths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associated</w:t>
      </w:r>
      <w:proofErr w:type="gramEnd"/>
      <w:r>
        <w:rPr>
          <w:rFonts w:ascii="Times New Roman" w:hAnsi="Times New Roman"/>
          <w:sz w:val="24"/>
        </w:rPr>
        <w:t xml:space="preserve"> with underweight, overweight, and obesity. </w:t>
      </w:r>
      <w:r>
        <w:rPr>
          <w:rFonts w:ascii="Times New Roman" w:hAnsi="Times New Roman"/>
          <w:i/>
          <w:sz w:val="24"/>
        </w:rPr>
        <w:t xml:space="preserve">JAMA </w:t>
      </w:r>
      <w:r>
        <w:rPr>
          <w:rFonts w:ascii="Times New Roman" w:hAnsi="Times New Roman"/>
          <w:iCs/>
          <w:sz w:val="24"/>
        </w:rPr>
        <w:t>2005;</w:t>
      </w:r>
      <w:r>
        <w:rPr>
          <w:rFonts w:ascii="Times New Roman" w:hAnsi="Times New Roman"/>
          <w:sz w:val="24"/>
        </w:rPr>
        <w:t xml:space="preserve"> 293:1861-1867.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  <w:szCs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  <w:szCs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Foreyt</w:t>
      </w:r>
      <w:proofErr w:type="spellEnd"/>
      <w:r>
        <w:rPr>
          <w:rFonts w:ascii="Times New Roman" w:hAnsi="Times New Roman"/>
          <w:sz w:val="24"/>
        </w:rPr>
        <w:t xml:space="preserve"> JP and Pendleton VR. 2000. Management of Obesity. </w:t>
      </w:r>
      <w:r>
        <w:rPr>
          <w:rFonts w:ascii="Times New Roman" w:hAnsi="Times New Roman"/>
          <w:i/>
          <w:sz w:val="24"/>
        </w:rPr>
        <w:t>Primary Care Reports,</w:t>
      </w:r>
      <w:r>
        <w:rPr>
          <w:rFonts w:ascii="Times New Roman" w:hAnsi="Times New Roman"/>
          <w:sz w:val="24"/>
        </w:rPr>
        <w:t xml:space="preserve">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6(3): 20-30.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 w:rsidRPr="004D5D51">
        <w:rPr>
          <w:rFonts w:ascii="Times New Roman" w:hAnsi="Times New Roman"/>
          <w:sz w:val="24"/>
          <w:lang w:val="fr-FR"/>
        </w:rPr>
        <w:t xml:space="preserve">   Franklin SS, Lopez VA, Wong ND et al. 2009. </w:t>
      </w:r>
      <w:r w:rsidRPr="00AB7BFE">
        <w:rPr>
          <w:rFonts w:ascii="Times New Roman" w:hAnsi="Times New Roman"/>
          <w:sz w:val="24"/>
        </w:rPr>
        <w:t xml:space="preserve">Single versus combined blood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 w:rsidRPr="00AB7BFE">
        <w:rPr>
          <w:rFonts w:ascii="Times New Roman" w:hAnsi="Times New Roman"/>
          <w:sz w:val="24"/>
        </w:rPr>
        <w:t>pressure</w:t>
      </w:r>
      <w:proofErr w:type="gramEnd"/>
      <w:r w:rsidRPr="00AB7BFE">
        <w:rPr>
          <w:rFonts w:ascii="Times New Roman" w:hAnsi="Times New Roman"/>
          <w:sz w:val="24"/>
        </w:rPr>
        <w:t xml:space="preserve"> components and risk for cardiovascular disease : the Framingham Heart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AB7BFE">
        <w:rPr>
          <w:rFonts w:ascii="Times New Roman" w:hAnsi="Times New Roman"/>
          <w:sz w:val="24"/>
        </w:rPr>
        <w:t>Study</w:t>
      </w:r>
      <w:r>
        <w:rPr>
          <w:rFonts w:ascii="Times New Roman" w:hAnsi="Times New Roman"/>
          <w:sz w:val="24"/>
        </w:rPr>
        <w:t xml:space="preserve">. Circulation 119:243.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Pr="004D5D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 w:rsidRPr="004D5D51">
        <w:rPr>
          <w:rFonts w:ascii="Times New Roman" w:hAnsi="Times New Roman"/>
          <w:sz w:val="24"/>
        </w:rPr>
        <w:t xml:space="preserve">Health, United States, 2016. National Center for Health Statistics (US). Hyattsville (MD): 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4D5D51">
        <w:rPr>
          <w:rFonts w:ascii="Times New Roman" w:hAnsi="Times New Roman"/>
          <w:sz w:val="24"/>
        </w:rPr>
        <w:t>National Center for Health Statistics (US); 2017 May. Report No.: 2017-1232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Kaplan, NM. 2002. </w:t>
      </w:r>
      <w:r>
        <w:rPr>
          <w:rFonts w:ascii="Times New Roman" w:hAnsi="Times New Roman"/>
          <w:i/>
          <w:sz w:val="24"/>
        </w:rPr>
        <w:t>Kaplan’s Clinical Hypertension</w:t>
      </w:r>
      <w:r>
        <w:rPr>
          <w:rFonts w:ascii="Times New Roman" w:hAnsi="Times New Roman"/>
          <w:sz w:val="24"/>
        </w:rPr>
        <w:t>, 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ed. Philadelphia: Lippincott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Williams and Wilkins.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 R, </w:t>
      </w:r>
      <w:proofErr w:type="spellStart"/>
      <w:r>
        <w:rPr>
          <w:rFonts w:ascii="Times New Roman" w:hAnsi="Times New Roman"/>
          <w:sz w:val="24"/>
        </w:rPr>
        <w:t>Serdula</w:t>
      </w:r>
      <w:proofErr w:type="spellEnd"/>
      <w:r>
        <w:rPr>
          <w:rFonts w:ascii="Times New Roman" w:hAnsi="Times New Roman"/>
          <w:sz w:val="24"/>
        </w:rPr>
        <w:t xml:space="preserve"> MK, Williamson DF et al. Dose effect of </w:t>
      </w:r>
      <w:proofErr w:type="spellStart"/>
      <w:r>
        <w:rPr>
          <w:rFonts w:ascii="Times New Roman" w:hAnsi="Times New Roman"/>
          <w:sz w:val="24"/>
        </w:rPr>
        <w:t>fenfluramine</w:t>
      </w:r>
      <w:proofErr w:type="spellEnd"/>
      <w:r>
        <w:rPr>
          <w:rFonts w:ascii="Times New Roman" w:hAnsi="Times New Roman"/>
          <w:sz w:val="24"/>
        </w:rPr>
        <w:t xml:space="preserve"> use on the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severity</w:t>
      </w:r>
      <w:proofErr w:type="gram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valvular</w:t>
      </w:r>
      <w:proofErr w:type="spellEnd"/>
      <w:r>
        <w:rPr>
          <w:rFonts w:ascii="Times New Roman" w:hAnsi="Times New Roman"/>
          <w:sz w:val="24"/>
        </w:rPr>
        <w:t xml:space="preserve"> heart disease among fen-</w:t>
      </w:r>
      <w:proofErr w:type="spellStart"/>
      <w:r>
        <w:rPr>
          <w:rFonts w:ascii="Times New Roman" w:hAnsi="Times New Roman"/>
          <w:sz w:val="24"/>
        </w:rPr>
        <w:t>phen</w:t>
      </w:r>
      <w:proofErr w:type="spellEnd"/>
      <w:r>
        <w:rPr>
          <w:rFonts w:ascii="Times New Roman" w:hAnsi="Times New Roman"/>
          <w:sz w:val="24"/>
        </w:rPr>
        <w:t xml:space="preserve"> patients with </w:t>
      </w:r>
      <w:proofErr w:type="spellStart"/>
      <w:r>
        <w:rPr>
          <w:rFonts w:ascii="Times New Roman" w:hAnsi="Times New Roman"/>
          <w:sz w:val="24"/>
        </w:rPr>
        <w:t>valvulopathy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Int</w:t>
      </w:r>
      <w:proofErr w:type="spellEnd"/>
      <w:r>
        <w:rPr>
          <w:rFonts w:ascii="Times New Roman" w:hAnsi="Times New Roman"/>
          <w:sz w:val="24"/>
        </w:rPr>
        <w:t xml:space="preserve"> J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Obes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Disord</w:t>
      </w:r>
      <w:proofErr w:type="spellEnd"/>
      <w:r>
        <w:rPr>
          <w:rFonts w:ascii="Times New Roman" w:hAnsi="Times New Roman"/>
          <w:sz w:val="24"/>
        </w:rPr>
        <w:t xml:space="preserve"> 1999; 23:926-928.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 Institutes of Health, National Heart Lung and Blood Institute. Clinical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guidelines</w:t>
      </w:r>
      <w:proofErr w:type="gramEnd"/>
      <w:r>
        <w:rPr>
          <w:rFonts w:ascii="Times New Roman" w:hAnsi="Times New Roman"/>
          <w:sz w:val="24"/>
        </w:rPr>
        <w:t xml:space="preserve"> on the identification, evaluation and treatment of overweight and obesity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adults. </w:t>
      </w:r>
      <w:hyperlink r:id="rId8" w:history="1">
        <w:r w:rsidRPr="00E12251">
          <w:rPr>
            <w:rStyle w:val="Hyperlink"/>
            <w:rFonts w:ascii="Times New Roman" w:hAnsi="Times New Roman"/>
            <w:color w:val="000000"/>
            <w:sz w:val="22"/>
            <w:szCs w:val="22"/>
          </w:rPr>
          <w:t>http://www.nhlbi.nih.gov/guidelines/obesity/ob_home.htm</w:t>
        </w:r>
      </w:hyperlink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Ogden CL, Carroll MD, Kit BK, </w:t>
      </w:r>
      <w:proofErr w:type="spellStart"/>
      <w:r>
        <w:rPr>
          <w:rFonts w:ascii="Times New Roman" w:hAnsi="Times New Roman"/>
          <w:sz w:val="24"/>
        </w:rPr>
        <w:t>Flegal</w:t>
      </w:r>
      <w:proofErr w:type="spellEnd"/>
      <w:r>
        <w:rPr>
          <w:rFonts w:ascii="Times New Roman" w:hAnsi="Times New Roman"/>
          <w:sz w:val="24"/>
        </w:rPr>
        <w:t xml:space="preserve"> KM. Prevalence of Obesity in the United  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States 2009-2010. NCHS data brief, no 82.  Hyattsville, MD: National Center for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Health Statistics, 2012.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Padwal R, Li SK, Lau DC. 2004 Long-term pharmacotherapy for obesity and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overweight</w:t>
      </w:r>
      <w:proofErr w:type="gramEnd"/>
      <w:r>
        <w:rPr>
          <w:rFonts w:ascii="Times New Roman" w:hAnsi="Times New Roman"/>
          <w:sz w:val="24"/>
        </w:rPr>
        <w:t>. Cochrane Database Syst. Rev. 2004; (3) CD004094.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Rados</w:t>
      </w:r>
      <w:proofErr w:type="spellEnd"/>
      <w:r>
        <w:rPr>
          <w:rFonts w:ascii="Times New Roman" w:hAnsi="Times New Roman"/>
          <w:sz w:val="24"/>
        </w:rPr>
        <w:t xml:space="preserve"> C. Ephedra ban: no shortage of reasons. </w:t>
      </w:r>
    </w:p>
    <w:p w:rsidR="00E12251" w:rsidRPr="00E12251" w:rsidRDefault="00E12251" w:rsidP="00E12251">
      <w:pPr>
        <w:pStyle w:val="EndnoteText"/>
        <w:ind w:left="9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</w:t>
      </w:r>
      <w:hyperlink r:id="rId9" w:history="1">
        <w:r w:rsidRPr="00E12251">
          <w:rPr>
            <w:rStyle w:val="Hyperlink"/>
            <w:rFonts w:ascii="Times New Roman" w:hAnsi="Times New Roman"/>
            <w:color w:val="000000"/>
            <w:sz w:val="22"/>
            <w:szCs w:val="22"/>
          </w:rPr>
          <w:t>http://www.fda.gov/fdac/features/2004/204_ephedra.html</w:t>
        </w:r>
      </w:hyperlink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4D5D51">
        <w:rPr>
          <w:rFonts w:ascii="Times New Roman" w:hAnsi="Times New Roman"/>
          <w:sz w:val="24"/>
        </w:rPr>
        <w:t>Saper</w:t>
      </w:r>
      <w:proofErr w:type="spellEnd"/>
      <w:r w:rsidRPr="004D5D51">
        <w:rPr>
          <w:rFonts w:ascii="Times New Roman" w:hAnsi="Times New Roman"/>
          <w:sz w:val="24"/>
        </w:rPr>
        <w:t xml:space="preserve"> RB, Eisenberg DM, Phillips RS. </w:t>
      </w:r>
      <w:r>
        <w:rPr>
          <w:rFonts w:ascii="Times New Roman" w:hAnsi="Times New Roman"/>
          <w:sz w:val="24"/>
        </w:rPr>
        <w:t xml:space="preserve">Common dietary supplements for weight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loss</w:t>
      </w:r>
      <w:proofErr w:type="gramEnd"/>
      <w:r>
        <w:rPr>
          <w:rFonts w:ascii="Times New Roman" w:hAnsi="Times New Roman"/>
          <w:sz w:val="24"/>
        </w:rPr>
        <w:t xml:space="preserve">. Am </w:t>
      </w:r>
      <w:proofErr w:type="gramStart"/>
      <w:r>
        <w:rPr>
          <w:rFonts w:ascii="Times New Roman" w:hAnsi="Times New Roman"/>
          <w:sz w:val="24"/>
        </w:rPr>
        <w:t>Fam</w:t>
      </w:r>
      <w:proofErr w:type="gramEnd"/>
      <w:r>
        <w:rPr>
          <w:rFonts w:ascii="Times New Roman" w:hAnsi="Times New Roman"/>
          <w:sz w:val="24"/>
        </w:rPr>
        <w:t xml:space="preserve"> Physician 2004; 70: 1731-1738.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Society of Actuaries. 1959. </w:t>
      </w:r>
      <w:r>
        <w:rPr>
          <w:rFonts w:ascii="Times New Roman" w:hAnsi="Times New Roman"/>
          <w:i/>
          <w:sz w:val="24"/>
        </w:rPr>
        <w:t>Build &amp; Blood Pressure Study 1959.</w:t>
      </w:r>
      <w:r>
        <w:rPr>
          <w:rFonts w:ascii="Times New Roman" w:hAnsi="Times New Roman"/>
          <w:sz w:val="24"/>
        </w:rPr>
        <w:t xml:space="preserve">  Chicago.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Society of Actuaries and the Association of Life Insurance Medical Directors of 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America. 1980. </w:t>
      </w:r>
      <w:r>
        <w:rPr>
          <w:rFonts w:ascii="Times New Roman" w:hAnsi="Times New Roman"/>
          <w:i/>
          <w:sz w:val="24"/>
        </w:rPr>
        <w:t>Blood Pressure Study 1979.</w:t>
      </w: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v-SE"/>
        </w:rPr>
        <w:t xml:space="preserve">   Stamler J, Stamler R, and J Neaton. 1993. </w:t>
      </w:r>
      <w:r>
        <w:rPr>
          <w:rFonts w:ascii="Times New Roman" w:hAnsi="Times New Roman"/>
          <w:sz w:val="24"/>
        </w:rPr>
        <w:t xml:space="preserve">Blood Pressure, systolic and diastolic,  </w:t>
      </w:r>
    </w:p>
    <w:p w:rsidR="00E12251" w:rsidRDefault="00E12251" w:rsidP="00E12251">
      <w:pPr>
        <w:pStyle w:val="Endnote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cardiovascular risks: US population data. </w:t>
      </w:r>
      <w:r>
        <w:rPr>
          <w:rFonts w:ascii="Times New Roman" w:hAnsi="Times New Roman"/>
          <w:i/>
          <w:sz w:val="24"/>
        </w:rPr>
        <w:t>Arch Intern Medicine,</w:t>
      </w:r>
      <w:r>
        <w:rPr>
          <w:rFonts w:ascii="Times New Roman" w:hAnsi="Times New Roman"/>
          <w:sz w:val="24"/>
        </w:rPr>
        <w:t xml:space="preserve"> 153:598-615.</w:t>
      </w:r>
    </w:p>
    <w:p w:rsidR="00E12251" w:rsidRDefault="00E12251" w:rsidP="00E12251">
      <w:pPr>
        <w:pStyle w:val="EndnoteText"/>
        <w:ind w:left="900"/>
        <w:rPr>
          <w:rFonts w:ascii="Times New Roman" w:hAnsi="Times New Roman"/>
          <w:i/>
          <w:sz w:val="24"/>
        </w:rPr>
      </w:pPr>
    </w:p>
    <w:p w:rsidR="00E12251" w:rsidRDefault="00E12251" w:rsidP="00E12251">
      <w:pPr>
        <w:pStyle w:val="EndnoteText"/>
        <w:rPr>
          <w:rFonts w:ascii="Times New Roman" w:hAnsi="Times New Roman"/>
          <w:sz w:val="24"/>
        </w:rPr>
      </w:pPr>
    </w:p>
    <w:p w:rsidR="00E12251" w:rsidRDefault="00E12251" w:rsidP="00E12251">
      <w:r>
        <w:t xml:space="preserve">                 </w:t>
      </w:r>
    </w:p>
    <w:p w:rsidR="00E12251" w:rsidRPr="00E12251" w:rsidRDefault="00E12251" w:rsidP="00C70C30">
      <w:pPr>
        <w:rPr>
          <w:lang w:val="en-US"/>
        </w:rPr>
      </w:pPr>
    </w:p>
    <w:sectPr w:rsidR="00E12251" w:rsidRPr="00E12251" w:rsidSect="00C2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84" w:rsidRDefault="00FC4184" w:rsidP="007C3ACB">
      <w:pPr>
        <w:spacing w:line="240" w:lineRule="auto"/>
      </w:pPr>
      <w:r>
        <w:separator/>
      </w:r>
    </w:p>
  </w:endnote>
  <w:endnote w:type="continuationSeparator" w:id="0">
    <w:p w:rsidR="00FC4184" w:rsidRDefault="00FC4184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84" w:rsidRDefault="00FC4184" w:rsidP="007C3ACB">
      <w:pPr>
        <w:spacing w:line="240" w:lineRule="auto"/>
      </w:pPr>
      <w:r>
        <w:separator/>
      </w:r>
    </w:p>
  </w:footnote>
  <w:footnote w:type="continuationSeparator" w:id="0">
    <w:p w:rsidR="00FC4184" w:rsidRDefault="00FC4184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1"/>
    <w:rsid w:val="00001F1C"/>
    <w:rsid w:val="00015CA9"/>
    <w:rsid w:val="00022565"/>
    <w:rsid w:val="00026190"/>
    <w:rsid w:val="0003173F"/>
    <w:rsid w:val="00051421"/>
    <w:rsid w:val="00060E0E"/>
    <w:rsid w:val="00081D26"/>
    <w:rsid w:val="00086953"/>
    <w:rsid w:val="000B7DBE"/>
    <w:rsid w:val="000D43C6"/>
    <w:rsid w:val="000F0A2F"/>
    <w:rsid w:val="00100285"/>
    <w:rsid w:val="00117A0F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5708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12251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4184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4A0D2-AB96-4476-A855-CE3C244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E12251"/>
    <w:pPr>
      <w:spacing w:line="240" w:lineRule="auto"/>
    </w:pPr>
    <w:rPr>
      <w:rFonts w:ascii="Univers" w:hAnsi="Univers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12251"/>
    <w:rPr>
      <w:rFonts w:ascii="Univers" w:hAnsi="Univer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guidelines/obesity/ob_home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a.gov/fdac/features/2004/204_ephedr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AB8B-A3ED-40B2-A889-16BDCEDB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3869</Characters>
  <Application>Microsoft Office Word</Application>
  <DocSecurity>0</DocSecurity>
  <Lines>107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2018-09-01T00:24:00Z</dcterms:created>
  <dcterms:modified xsi:type="dcterms:W3CDTF">2018-09-01T00:24:00Z</dcterms:modified>
</cp:coreProperties>
</file>