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FD4466" w:rsidRDefault="00FD4466" w:rsidP="00FD4466">
      <w:pPr>
        <w:jc w:val="center"/>
        <w:rPr>
          <w:b/>
          <w:lang w:val="en-US"/>
        </w:rPr>
      </w:pPr>
      <w:bookmarkStart w:id="0" w:name="_GoBack"/>
      <w:bookmarkEnd w:id="0"/>
      <w:r w:rsidRPr="00FD4466">
        <w:rPr>
          <w:b/>
          <w:lang w:val="en-US"/>
        </w:rPr>
        <w:t>ALU 202 Chapter 15 Endnotes</w:t>
      </w:r>
    </w:p>
    <w:p w:rsidR="00FD4466" w:rsidRDefault="00FD4466" w:rsidP="00FD4466">
      <w:pPr>
        <w:jc w:val="center"/>
        <w:rPr>
          <w:lang w:val="en-US"/>
        </w:rPr>
      </w:pPr>
    </w:p>
    <w:p w:rsidR="00FD4466" w:rsidRDefault="00FD4466" w:rsidP="00FD4466">
      <w:pPr>
        <w:jc w:val="center"/>
        <w:rPr>
          <w:lang w:val="en-US"/>
        </w:rPr>
      </w:pPr>
    </w:p>
    <w:p w:rsidR="00FD4466" w:rsidRDefault="00FD4466" w:rsidP="00FD4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5A71">
        <w:rPr>
          <w:rFonts w:ascii="Times New Roman" w:hAnsi="Times New Roman"/>
          <w:b/>
          <w:sz w:val="24"/>
          <w:szCs w:val="24"/>
        </w:rPr>
        <w:t>End Notes</w:t>
      </w:r>
    </w:p>
    <w:p w:rsidR="00FD4466" w:rsidRPr="00AB3D7A" w:rsidRDefault="00FD4466" w:rsidP="00FD44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4466" w:rsidRPr="00AB3D7A" w:rsidRDefault="00FD4466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3D7A">
        <w:rPr>
          <w:rFonts w:ascii="Times New Roman" w:hAnsi="Times New Roman"/>
          <w:sz w:val="24"/>
          <w:szCs w:val="24"/>
        </w:rPr>
        <w:t xml:space="preserve">Patterson, Lynn E., “Red Flags Come in Many </w:t>
      </w:r>
      <w:proofErr w:type="spellStart"/>
      <w:r w:rsidRPr="00AB3D7A">
        <w:rPr>
          <w:rFonts w:ascii="Times New Roman" w:hAnsi="Times New Roman"/>
          <w:sz w:val="24"/>
          <w:szCs w:val="24"/>
        </w:rPr>
        <w:t>Colors</w:t>
      </w:r>
      <w:proofErr w:type="spellEnd"/>
      <w:r w:rsidRPr="00AB3D7A">
        <w:rPr>
          <w:rFonts w:ascii="Times New Roman" w:hAnsi="Times New Roman"/>
          <w:sz w:val="24"/>
          <w:szCs w:val="24"/>
        </w:rPr>
        <w:t>,” On the Risk V.17 n.1 (2001)</w:t>
      </w:r>
    </w:p>
    <w:p w:rsidR="00FD4466" w:rsidRPr="00AB3D7A" w:rsidRDefault="00B143B5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D4466" w:rsidRPr="00AB3D7A">
          <w:rPr>
            <w:rStyle w:val="Hyperlink"/>
            <w:rFonts w:ascii="Times New Roman" w:eastAsiaTheme="majorEastAsia" w:hAnsi="Times New Roman"/>
            <w:sz w:val="24"/>
            <w:szCs w:val="24"/>
          </w:rPr>
          <w:t>www.en.wikipedia.org/wiki/Premium-Financing</w:t>
        </w:r>
      </w:hyperlink>
    </w:p>
    <w:p w:rsidR="00FD4466" w:rsidRPr="00AB3D7A" w:rsidRDefault="00FD4466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3D7A">
        <w:rPr>
          <w:rFonts w:ascii="Times New Roman" w:hAnsi="Times New Roman"/>
          <w:sz w:val="24"/>
          <w:szCs w:val="24"/>
        </w:rPr>
        <w:t>Ibid.</w:t>
      </w:r>
    </w:p>
    <w:p w:rsidR="00FD4466" w:rsidRPr="00AB3D7A" w:rsidRDefault="00FD4466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3D7A">
        <w:rPr>
          <w:rFonts w:ascii="Times New Roman" w:hAnsi="Times New Roman"/>
          <w:sz w:val="24"/>
          <w:szCs w:val="24"/>
        </w:rPr>
        <w:t>Gerlie</w:t>
      </w:r>
      <w:proofErr w:type="spellEnd"/>
      <w:r w:rsidRPr="00AB3D7A">
        <w:rPr>
          <w:rFonts w:ascii="Times New Roman" w:hAnsi="Times New Roman"/>
          <w:sz w:val="24"/>
          <w:szCs w:val="24"/>
        </w:rPr>
        <w:t xml:space="preserve"> V. and Patsy Rickard, vs. Commissioner of Internal Revenue, Docket No. 5842-06 (July 22, 2010)</w:t>
      </w:r>
    </w:p>
    <w:p w:rsidR="00FD4466" w:rsidRPr="00AB3D7A" w:rsidRDefault="00B143B5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FD4466" w:rsidRPr="00AB3D7A">
          <w:rPr>
            <w:rStyle w:val="Hyperlink"/>
            <w:rFonts w:ascii="Times New Roman" w:eastAsiaTheme="majorEastAsia" w:hAnsi="Times New Roman"/>
            <w:sz w:val="24"/>
            <w:szCs w:val="24"/>
          </w:rPr>
          <w:t>www.en.wikipedia.org/wiki/Premium-Financing</w:t>
        </w:r>
      </w:hyperlink>
    </w:p>
    <w:p w:rsidR="00FD4466" w:rsidRPr="00AB3D7A" w:rsidRDefault="00FD4466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3D7A">
        <w:rPr>
          <w:rFonts w:ascii="Times New Roman" w:hAnsi="Times New Roman"/>
          <w:sz w:val="24"/>
          <w:szCs w:val="24"/>
        </w:rPr>
        <w:t>John Cooke Fraud Report, “What’s  in a Name?” , (December 1999)</w:t>
      </w:r>
    </w:p>
    <w:p w:rsidR="00FD4466" w:rsidRPr="00AB3D7A" w:rsidRDefault="00B143B5" w:rsidP="00FD4466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FD4466" w:rsidRPr="00AB3D7A">
          <w:rPr>
            <w:rStyle w:val="Hyperlink"/>
            <w:rFonts w:ascii="Times New Roman" w:eastAsiaTheme="majorEastAsia" w:hAnsi="Times New Roman"/>
            <w:sz w:val="24"/>
            <w:szCs w:val="24"/>
          </w:rPr>
          <w:t>www.thedailybeast.com/The-Granny-Faked-Funeral-Case-Jean-Crum</w:t>
        </w:r>
      </w:hyperlink>
      <w:r w:rsidR="00FD4466" w:rsidRPr="00AB3D7A">
        <w:rPr>
          <w:rFonts w:ascii="Times New Roman" w:hAnsi="Times New Roman"/>
          <w:sz w:val="24"/>
          <w:szCs w:val="24"/>
        </w:rPr>
        <w:t xml:space="preserve">, (January 18,2011) </w:t>
      </w:r>
    </w:p>
    <w:p w:rsidR="00FD4466" w:rsidRPr="00AB3D7A" w:rsidRDefault="00FD4466" w:rsidP="00FD44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4466" w:rsidRPr="00AB3D7A" w:rsidRDefault="00FD4466" w:rsidP="00FD44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4466" w:rsidRPr="00FD4466" w:rsidRDefault="00FD4466" w:rsidP="00FD4466">
      <w:pPr>
        <w:jc w:val="center"/>
        <w:rPr>
          <w:lang w:val="en-US"/>
        </w:rPr>
      </w:pPr>
    </w:p>
    <w:sectPr w:rsidR="00FD4466" w:rsidRPr="00FD4466" w:rsidSect="00C2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B5" w:rsidRDefault="00B143B5" w:rsidP="007C3ACB">
      <w:pPr>
        <w:spacing w:line="240" w:lineRule="auto"/>
      </w:pPr>
      <w:r>
        <w:separator/>
      </w:r>
    </w:p>
  </w:endnote>
  <w:endnote w:type="continuationSeparator" w:id="0">
    <w:p w:rsidR="00B143B5" w:rsidRDefault="00B143B5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B5" w:rsidRDefault="00B143B5" w:rsidP="007C3ACB">
      <w:pPr>
        <w:spacing w:line="240" w:lineRule="auto"/>
      </w:pPr>
      <w:r>
        <w:separator/>
      </w:r>
    </w:p>
  </w:footnote>
  <w:footnote w:type="continuationSeparator" w:id="0">
    <w:p w:rsidR="00B143B5" w:rsidRDefault="00B143B5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2FE76366"/>
    <w:multiLevelType w:val="hybridMultilevel"/>
    <w:tmpl w:val="B3F0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0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6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377E6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3B5"/>
    <w:rsid w:val="00B1460C"/>
    <w:rsid w:val="00B15680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4466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C9B0F-F587-402C-A37E-2DDEE55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wikipedia.org/wiki/Premium-Financ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dailybeast.com/The-Granny-Faked-Funeral-Case-Jean-C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wikipedia.org/wiki/Premium-Financ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2AF1-0A18-4897-BEEE-DB7DD77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598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2018-09-06T20:22:00Z</dcterms:created>
  <dcterms:modified xsi:type="dcterms:W3CDTF">2018-09-06T20:22:00Z</dcterms:modified>
</cp:coreProperties>
</file>