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Default="00F1012A" w:rsidP="00F1012A">
      <w:pPr>
        <w:jc w:val="center"/>
        <w:rPr>
          <w:b/>
          <w:bCs/>
        </w:rPr>
      </w:pPr>
      <w:bookmarkStart w:id="0" w:name="_GoBack"/>
      <w:bookmarkEnd w:id="0"/>
      <w:r w:rsidRPr="00F06C95">
        <w:rPr>
          <w:b/>
          <w:bCs/>
        </w:rPr>
        <w:t>References</w:t>
      </w:r>
    </w:p>
    <w:p w:rsidR="00F1012A" w:rsidRDefault="00F1012A" w:rsidP="00F1012A">
      <w:pPr>
        <w:rPr>
          <w:b/>
          <w:bCs/>
        </w:rPr>
      </w:pPr>
    </w:p>
    <w:p w:rsidR="00F1012A" w:rsidRPr="00676D72" w:rsidRDefault="00F1012A" w:rsidP="00F1012A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</w:rPr>
      </w:pPr>
      <w:r w:rsidRPr="009661D8">
        <w:rPr>
          <w:rStyle w:val="EndnoteReference"/>
          <w:rFonts w:eastAsiaTheme="majorEastAsia"/>
        </w:rPr>
        <w:footnoteRef/>
      </w:r>
      <w:r w:rsidRPr="009661D8">
        <w:t xml:space="preserve"> </w:t>
      </w:r>
      <w:r>
        <w:t xml:space="preserve"> </w:t>
      </w:r>
      <w:proofErr w:type="spellStart"/>
      <w:r w:rsidRPr="00676D72">
        <w:rPr>
          <w:rFonts w:ascii="Times New Roman" w:hAnsi="Times New Roman" w:cs="Times New Roman"/>
        </w:rPr>
        <w:t>Graunt</w:t>
      </w:r>
      <w:proofErr w:type="spellEnd"/>
      <w:r w:rsidRPr="00676D72">
        <w:rPr>
          <w:rFonts w:ascii="Times New Roman" w:hAnsi="Times New Roman" w:cs="Times New Roman"/>
        </w:rPr>
        <w:t xml:space="preserve"> J: </w:t>
      </w:r>
      <w:r w:rsidRPr="00676D72">
        <w:rPr>
          <w:rStyle w:val="Emphasis"/>
          <w:rFonts w:ascii="Times New Roman" w:eastAsiaTheme="majorEastAsia" w:hAnsi="Times New Roman" w:cs="Times New Roman"/>
          <w:i w:val="0"/>
        </w:rPr>
        <w:t>Natural and Political Observations upon the Bills of Mortality,</w:t>
      </w:r>
      <w:r w:rsidRPr="00676D72">
        <w:rPr>
          <w:rStyle w:val="Emphasis"/>
          <w:rFonts w:ascii="Times New Roman" w:eastAsiaTheme="majorEastAsia" w:hAnsi="Times New Roman" w:cs="Times New Roman"/>
        </w:rPr>
        <w:t xml:space="preserve"> </w:t>
      </w:r>
      <w:r w:rsidRPr="00676D72">
        <w:rPr>
          <w:rFonts w:ascii="Times New Roman" w:hAnsi="Times New Roman" w:cs="Times New Roman"/>
        </w:rPr>
        <w:t>1662.</w:t>
      </w:r>
    </w:p>
    <w:p w:rsidR="00F1012A" w:rsidRPr="00676D72" w:rsidRDefault="00F1012A" w:rsidP="00F1012A">
      <w:pPr>
        <w:pStyle w:val="EndnoteText"/>
        <w:tabs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676D72">
        <w:rPr>
          <w:rStyle w:val="EndnoteReference"/>
          <w:rFonts w:ascii="Times New Roman" w:eastAsiaTheme="majorEastAsia" w:hAnsi="Times New Roman"/>
          <w:sz w:val="22"/>
          <w:szCs w:val="22"/>
        </w:rPr>
        <w:t>2</w:t>
      </w:r>
      <w:r w:rsidRPr="00676D72">
        <w:rPr>
          <w:rFonts w:ascii="Times New Roman" w:hAnsi="Times New Roman"/>
          <w:sz w:val="22"/>
          <w:szCs w:val="22"/>
        </w:rPr>
        <w:t xml:space="preserve">  Price R: </w:t>
      </w:r>
      <w:r w:rsidRPr="00676D72">
        <w:rPr>
          <w:rStyle w:val="Emphasis"/>
          <w:rFonts w:ascii="Times New Roman" w:eastAsiaTheme="majorEastAsia" w:hAnsi="Times New Roman"/>
          <w:i w:val="0"/>
          <w:sz w:val="22"/>
          <w:szCs w:val="22"/>
        </w:rPr>
        <w:t xml:space="preserve">Observations in Reversionary Payments, </w:t>
      </w:r>
      <w:r w:rsidRPr="00676D72">
        <w:rPr>
          <w:rFonts w:ascii="Times New Roman" w:hAnsi="Times New Roman"/>
          <w:sz w:val="22"/>
          <w:szCs w:val="22"/>
        </w:rPr>
        <w:t>1783.</w:t>
      </w:r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</w:rPr>
        <w:t xml:space="preserve">Singer RB: The application of life table methodology to risk appraisal in Brackenridge RDC and Elder WJ, </w:t>
      </w:r>
      <w:proofErr w:type="spellStart"/>
      <w:proofErr w:type="gramStart"/>
      <w:r w:rsidRPr="00676D72">
        <w:rPr>
          <w:rFonts w:ascii="Times New Roman" w:hAnsi="Times New Roman"/>
          <w:sz w:val="22"/>
          <w:szCs w:val="22"/>
        </w:rPr>
        <w:t>eds</w:t>
      </w:r>
      <w:proofErr w:type="spellEnd"/>
      <w:proofErr w:type="gramEnd"/>
      <w:r w:rsidRPr="00676D72">
        <w:rPr>
          <w:rFonts w:ascii="Times New Roman" w:hAnsi="Times New Roman"/>
          <w:sz w:val="22"/>
          <w:szCs w:val="22"/>
        </w:rPr>
        <w:t>, Medical Selection of Life Risks. Edition IV.  MacMillan, London.  1998: 38-60.</w:t>
      </w:r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676D72">
        <w:rPr>
          <w:rFonts w:ascii="Times New Roman" w:hAnsi="Times New Roman"/>
          <w:sz w:val="22"/>
          <w:szCs w:val="22"/>
        </w:rPr>
        <w:t xml:space="preserve">Singer RB: Conversion of mortality ratios to a numerical rating system for life insurance underwriting. J </w:t>
      </w:r>
      <w:proofErr w:type="spellStart"/>
      <w:r w:rsidRPr="00676D72">
        <w:rPr>
          <w:rFonts w:ascii="Times New Roman" w:hAnsi="Times New Roman"/>
          <w:sz w:val="22"/>
          <w:szCs w:val="22"/>
        </w:rPr>
        <w:t>Insur</w:t>
      </w:r>
      <w:proofErr w:type="spellEnd"/>
      <w:r w:rsidRPr="00676D72">
        <w:rPr>
          <w:rFonts w:ascii="Times New Roman" w:hAnsi="Times New Roman"/>
          <w:sz w:val="22"/>
          <w:szCs w:val="22"/>
        </w:rPr>
        <w:t xml:space="preserve"> Med. 1988</w:t>
      </w:r>
      <w:proofErr w:type="gramStart"/>
      <w:r w:rsidRPr="00676D72">
        <w:rPr>
          <w:rFonts w:ascii="Times New Roman" w:hAnsi="Times New Roman"/>
          <w:sz w:val="22"/>
          <w:szCs w:val="22"/>
        </w:rPr>
        <w:t>;20</w:t>
      </w:r>
      <w:proofErr w:type="gramEnd"/>
      <w:r w:rsidRPr="00676D72">
        <w:rPr>
          <w:rFonts w:ascii="Times New Roman" w:hAnsi="Times New Roman"/>
          <w:sz w:val="22"/>
          <w:szCs w:val="22"/>
        </w:rPr>
        <w:t>(2): 54-61.</w:t>
      </w:r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proofErr w:type="spellStart"/>
      <w:r w:rsidRPr="00676D72">
        <w:rPr>
          <w:rFonts w:ascii="Times New Roman" w:hAnsi="Times New Roman"/>
          <w:sz w:val="22"/>
          <w:szCs w:val="22"/>
        </w:rPr>
        <w:t>Pokorski</w:t>
      </w:r>
      <w:proofErr w:type="spellEnd"/>
      <w:r w:rsidRPr="00676D72">
        <w:rPr>
          <w:rFonts w:ascii="Times New Roman" w:hAnsi="Times New Roman"/>
          <w:sz w:val="22"/>
          <w:szCs w:val="22"/>
        </w:rPr>
        <w:t xml:space="preserve"> RJ: Mortality methodology and analysis seminar text.  J </w:t>
      </w:r>
      <w:proofErr w:type="spellStart"/>
      <w:r w:rsidRPr="00676D72">
        <w:rPr>
          <w:rFonts w:ascii="Times New Roman" w:hAnsi="Times New Roman"/>
          <w:sz w:val="22"/>
          <w:szCs w:val="22"/>
        </w:rPr>
        <w:t>Insur</w:t>
      </w:r>
      <w:proofErr w:type="spellEnd"/>
      <w:r w:rsidRPr="00676D72">
        <w:rPr>
          <w:rFonts w:ascii="Times New Roman" w:hAnsi="Times New Roman"/>
          <w:sz w:val="22"/>
          <w:szCs w:val="22"/>
        </w:rPr>
        <w:t xml:space="preserve"> Med 1988</w:t>
      </w:r>
      <w:proofErr w:type="gramStart"/>
      <w:r w:rsidRPr="00676D72">
        <w:rPr>
          <w:rFonts w:ascii="Times New Roman" w:hAnsi="Times New Roman"/>
          <w:sz w:val="22"/>
          <w:szCs w:val="22"/>
        </w:rPr>
        <w:t>;20</w:t>
      </w:r>
      <w:proofErr w:type="gramEnd"/>
      <w:r w:rsidRPr="00676D72">
        <w:rPr>
          <w:rFonts w:ascii="Times New Roman" w:hAnsi="Times New Roman"/>
          <w:sz w:val="22"/>
          <w:szCs w:val="22"/>
        </w:rPr>
        <w:t>(4): 20-45.</w:t>
      </w:r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676D72">
        <w:rPr>
          <w:rFonts w:ascii="Times New Roman" w:hAnsi="Times New Roman"/>
          <w:sz w:val="22"/>
          <w:szCs w:val="22"/>
        </w:rPr>
        <w:t xml:space="preserve">Kita MW: The rating of substandard lives in Brackenridge RDC and Elder WJ, </w:t>
      </w:r>
      <w:proofErr w:type="spellStart"/>
      <w:proofErr w:type="gramStart"/>
      <w:r w:rsidRPr="00676D72">
        <w:rPr>
          <w:rFonts w:ascii="Times New Roman" w:hAnsi="Times New Roman"/>
          <w:sz w:val="22"/>
          <w:szCs w:val="22"/>
        </w:rPr>
        <w:t>eds</w:t>
      </w:r>
      <w:proofErr w:type="spellEnd"/>
      <w:proofErr w:type="gramEnd"/>
      <w:r w:rsidRPr="00676D72">
        <w:rPr>
          <w:rFonts w:ascii="Times New Roman" w:hAnsi="Times New Roman"/>
          <w:sz w:val="22"/>
          <w:szCs w:val="22"/>
        </w:rPr>
        <w:t xml:space="preserve">, Medical Selection of Life Risks. </w:t>
      </w:r>
      <w:proofErr w:type="gramStart"/>
      <w:r w:rsidRPr="00676D72">
        <w:rPr>
          <w:rFonts w:ascii="Times New Roman" w:hAnsi="Times New Roman"/>
          <w:sz w:val="22"/>
          <w:szCs w:val="22"/>
        </w:rPr>
        <w:t>Edition  IV</w:t>
      </w:r>
      <w:proofErr w:type="gramEnd"/>
      <w:r w:rsidRPr="00676D72">
        <w:rPr>
          <w:rFonts w:ascii="Times New Roman" w:hAnsi="Times New Roman"/>
          <w:sz w:val="22"/>
          <w:szCs w:val="22"/>
        </w:rPr>
        <w:t>.  MacMillan, London.  1998: 60-88.</w:t>
      </w:r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Pr="00676D72">
        <w:rPr>
          <w:rFonts w:ascii="Times New Roman" w:hAnsi="Times New Roman"/>
          <w:sz w:val="22"/>
          <w:szCs w:val="22"/>
        </w:rPr>
        <w:t xml:space="preserve">He J, </w:t>
      </w:r>
      <w:proofErr w:type="spellStart"/>
      <w:r w:rsidRPr="00676D72">
        <w:rPr>
          <w:rFonts w:ascii="Times New Roman" w:hAnsi="Times New Roman"/>
          <w:sz w:val="22"/>
          <w:szCs w:val="22"/>
        </w:rPr>
        <w:t>Kryger</w:t>
      </w:r>
      <w:proofErr w:type="spellEnd"/>
      <w:r w:rsidRPr="00676D72">
        <w:rPr>
          <w:rFonts w:ascii="Times New Roman" w:hAnsi="Times New Roman"/>
          <w:sz w:val="22"/>
          <w:szCs w:val="22"/>
        </w:rPr>
        <w:t xml:space="preserve"> MH, </w:t>
      </w:r>
      <w:proofErr w:type="spellStart"/>
      <w:r w:rsidRPr="00676D72">
        <w:rPr>
          <w:rFonts w:ascii="Times New Roman" w:hAnsi="Times New Roman"/>
          <w:sz w:val="22"/>
          <w:szCs w:val="22"/>
        </w:rPr>
        <w:t>Zorick</w:t>
      </w:r>
      <w:proofErr w:type="spellEnd"/>
      <w:r w:rsidRPr="00676D72">
        <w:rPr>
          <w:rFonts w:ascii="Times New Roman" w:hAnsi="Times New Roman"/>
          <w:sz w:val="22"/>
          <w:szCs w:val="22"/>
        </w:rPr>
        <w:t xml:space="preserve"> FJ, Conway W, Roth T: Mortality and apnea index in obstructive sleep </w:t>
      </w:r>
      <w:r w:rsidRPr="00676D72">
        <w:rPr>
          <w:rFonts w:ascii="Times New Roman" w:hAnsi="Times New Roman"/>
          <w:color w:val="000000"/>
          <w:sz w:val="22"/>
          <w:szCs w:val="22"/>
        </w:rPr>
        <w:t>apnea. Experience in 385 male patients. Chest 1988</w:t>
      </w:r>
      <w:proofErr w:type="gramStart"/>
      <w:r w:rsidRPr="00676D72">
        <w:rPr>
          <w:rFonts w:ascii="Times New Roman" w:hAnsi="Times New Roman"/>
          <w:color w:val="000000"/>
          <w:sz w:val="22"/>
          <w:szCs w:val="22"/>
        </w:rPr>
        <w:t>;94:9</w:t>
      </w:r>
      <w:proofErr w:type="gramEnd"/>
      <w:r w:rsidRPr="00676D72">
        <w:rPr>
          <w:rFonts w:ascii="Times New Roman" w:hAnsi="Times New Roman"/>
          <w:color w:val="000000"/>
          <w:sz w:val="22"/>
          <w:szCs w:val="22"/>
        </w:rPr>
        <w:t>-14.</w:t>
      </w:r>
    </w:p>
    <w:p w:rsidR="00F1012A" w:rsidRPr="00676D72" w:rsidRDefault="00905EEB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color w:val="000000"/>
          <w:sz w:val="22"/>
          <w:szCs w:val="22"/>
        </w:rPr>
      </w:pPr>
      <w:hyperlink r:id="rId8" w:history="1">
        <w:r w:rsidR="00F1012A" w:rsidRPr="00676D72">
          <w:rPr>
            <w:rStyle w:val="Hyperlink"/>
            <w:rFonts w:ascii="Times New Roman" w:hAnsi="Times New Roman"/>
            <w:color w:val="000000"/>
            <w:sz w:val="22"/>
            <w:szCs w:val="22"/>
          </w:rPr>
          <w:t>www.ACLI.com</w:t>
        </w:r>
      </w:hyperlink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676D72">
        <w:rPr>
          <w:rFonts w:ascii="Times New Roman" w:hAnsi="Times New Roman"/>
          <w:sz w:val="22"/>
          <w:szCs w:val="22"/>
        </w:rPr>
        <w:t>Society of Actuaries and Association of Life Insurance Medical Directors of America: Medical Impairment Study. 1951.</w:t>
      </w:r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676D72">
        <w:rPr>
          <w:rFonts w:ascii="Times New Roman" w:hAnsi="Times New Roman"/>
          <w:sz w:val="22"/>
          <w:szCs w:val="22"/>
        </w:rPr>
        <w:t>Society of Actuaries and Association of Life Insurance Medical Directors of America: Single Medical Impairment Study. 1983. Recording and Statistical Group.</w:t>
      </w:r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676D72">
        <w:rPr>
          <w:rFonts w:ascii="Times New Roman" w:hAnsi="Times New Roman"/>
          <w:sz w:val="22"/>
          <w:szCs w:val="22"/>
        </w:rPr>
        <w:t xml:space="preserve">Society of Actuaries, American Academy of Insurance Medicine, Home Office Life Underwriters Association- Institute of Home Office Underwriters Mortality and Morbidity Liaison Committee, Medical Information Bureau </w:t>
      </w:r>
      <w:proofErr w:type="spellStart"/>
      <w:r w:rsidRPr="00676D72">
        <w:rPr>
          <w:rFonts w:ascii="Times New Roman" w:hAnsi="Times New Roman"/>
          <w:sz w:val="22"/>
          <w:szCs w:val="22"/>
        </w:rPr>
        <w:t>Inc</w:t>
      </w:r>
      <w:proofErr w:type="spellEnd"/>
      <w:r w:rsidRPr="00676D72">
        <w:rPr>
          <w:rFonts w:ascii="Times New Roman" w:hAnsi="Times New Roman"/>
          <w:sz w:val="22"/>
          <w:szCs w:val="22"/>
        </w:rPr>
        <w:t>: Multiple Medical Impairment Study. 1998.  Westwood Massachusetts.  Center for Medical Actuarial Studies of the Medical Information Bureau, Inc.</w:t>
      </w:r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Pr="00676D72">
        <w:rPr>
          <w:rFonts w:ascii="Times New Roman" w:hAnsi="Times New Roman"/>
          <w:sz w:val="22"/>
          <w:szCs w:val="22"/>
        </w:rPr>
        <w:t>Shepherd P, Webster AC: Selection of Risks.  1957. Society of Actuaries</w:t>
      </w:r>
      <w:proofErr w:type="gramStart"/>
      <w:r w:rsidRPr="00676D72">
        <w:rPr>
          <w:rFonts w:ascii="Times New Roman" w:hAnsi="Times New Roman"/>
          <w:sz w:val="22"/>
          <w:szCs w:val="22"/>
        </w:rPr>
        <w:t>,  Chicago</w:t>
      </w:r>
      <w:proofErr w:type="gramEnd"/>
      <w:r w:rsidRPr="00676D72">
        <w:rPr>
          <w:rFonts w:ascii="Times New Roman" w:hAnsi="Times New Roman"/>
          <w:sz w:val="22"/>
          <w:szCs w:val="22"/>
        </w:rPr>
        <w:t>. Page 8.</w:t>
      </w:r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676D72">
        <w:rPr>
          <w:rFonts w:ascii="Times New Roman" w:hAnsi="Times New Roman"/>
          <w:sz w:val="22"/>
          <w:szCs w:val="22"/>
        </w:rPr>
        <w:t>Surveillance Research Program, National Cancer Institute SEER*Stat software (www.seer.cancer.gov/seerstat) version 6.1.4, 2005.</w:t>
      </w:r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Pr="00676D72">
        <w:rPr>
          <w:rFonts w:ascii="Times New Roman" w:hAnsi="Times New Roman"/>
          <w:sz w:val="22"/>
          <w:szCs w:val="22"/>
        </w:rPr>
        <w:t xml:space="preserve">National Center for Health Statistics. U.S. decennial life tables for 1989–91, </w:t>
      </w:r>
      <w:proofErr w:type="spellStart"/>
      <w:r w:rsidRPr="00676D72">
        <w:rPr>
          <w:rFonts w:ascii="Times New Roman" w:hAnsi="Times New Roman"/>
          <w:sz w:val="22"/>
          <w:szCs w:val="22"/>
        </w:rPr>
        <w:t>vol</w:t>
      </w:r>
      <w:proofErr w:type="spellEnd"/>
      <w:r w:rsidRPr="00676D72">
        <w:rPr>
          <w:rFonts w:ascii="Times New Roman" w:hAnsi="Times New Roman"/>
          <w:sz w:val="22"/>
          <w:szCs w:val="22"/>
        </w:rPr>
        <w:t xml:space="preserve"> 1 no 1. Hyattsville,   Maryland. 1997.</w:t>
      </w:r>
    </w:p>
    <w:p w:rsidR="00F1012A" w:rsidRPr="00676D72" w:rsidRDefault="00F1012A" w:rsidP="00F1012A">
      <w:pPr>
        <w:pStyle w:val="EndnoteText"/>
        <w:numPr>
          <w:ilvl w:val="0"/>
          <w:numId w:val="42"/>
        </w:numPr>
        <w:tabs>
          <w:tab w:val="clear" w:pos="353"/>
          <w:tab w:val="left" w:pos="180"/>
        </w:tabs>
        <w:ind w:left="180" w:hanging="18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676D72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Pr="00676D72">
        <w:rPr>
          <w:rFonts w:ascii="Times New Roman" w:hAnsi="Times New Roman"/>
          <w:sz w:val="22"/>
          <w:szCs w:val="22"/>
        </w:rPr>
        <w:t xml:space="preserve">Society of Actuaries: Final Report of the Individual Life Insurance Valuation Mortality Task Force 2001 Valuation Basic Mortality Table (2001 VBT), April 2005. </w:t>
      </w:r>
      <w:r w:rsidRPr="00676D72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" w:history="1">
        <w:r w:rsidRPr="00676D72">
          <w:rPr>
            <w:rStyle w:val="Hyperlink"/>
            <w:rFonts w:ascii="Times New Roman" w:hAnsi="Times New Roman"/>
            <w:color w:val="000000"/>
            <w:sz w:val="22"/>
            <w:szCs w:val="22"/>
          </w:rPr>
          <w:t>www.soa.org</w:t>
        </w:r>
      </w:hyperlink>
      <w:r w:rsidRPr="00676D72">
        <w:rPr>
          <w:rFonts w:ascii="Times New Roman" w:hAnsi="Times New Roman"/>
          <w:sz w:val="22"/>
          <w:szCs w:val="22"/>
        </w:rPr>
        <w:t>.  Accessed Dec 2005.</w:t>
      </w:r>
    </w:p>
    <w:p w:rsidR="00F1012A" w:rsidRDefault="00F1012A" w:rsidP="00F1012A">
      <w:pPr>
        <w:autoSpaceDE w:val="0"/>
        <w:autoSpaceDN w:val="0"/>
        <w:adjustRightInd w:val="0"/>
        <w:rPr>
          <w:bCs/>
        </w:rPr>
      </w:pPr>
    </w:p>
    <w:p w:rsidR="00F1012A" w:rsidRPr="005D40F7" w:rsidRDefault="00F1012A" w:rsidP="00F1012A">
      <w:pPr>
        <w:autoSpaceDE w:val="0"/>
        <w:autoSpaceDN w:val="0"/>
        <w:adjustRightInd w:val="0"/>
        <w:rPr>
          <w:bCs/>
        </w:rPr>
      </w:pPr>
    </w:p>
    <w:p w:rsidR="00F1012A" w:rsidRDefault="00F1012A" w:rsidP="00F1012A">
      <w:pPr>
        <w:pStyle w:val="EndnoteText"/>
        <w:tabs>
          <w:tab w:val="left" w:pos="180"/>
        </w:tabs>
        <w:jc w:val="both"/>
        <w:rPr>
          <w:rFonts w:ascii="Times New Roman" w:hAnsi="Times New Roman"/>
          <w:sz w:val="22"/>
          <w:szCs w:val="22"/>
        </w:rPr>
      </w:pPr>
    </w:p>
    <w:p w:rsidR="00F1012A" w:rsidRDefault="00F1012A" w:rsidP="00F1012A">
      <w:pPr>
        <w:pStyle w:val="EndnoteText"/>
        <w:tabs>
          <w:tab w:val="left" w:pos="180"/>
        </w:tabs>
        <w:jc w:val="both"/>
        <w:rPr>
          <w:rFonts w:ascii="Times New Roman" w:hAnsi="Times New Roman"/>
          <w:sz w:val="22"/>
          <w:szCs w:val="22"/>
        </w:rPr>
      </w:pPr>
    </w:p>
    <w:p w:rsidR="00F1012A" w:rsidRDefault="00F1012A" w:rsidP="00F1012A">
      <w:pPr>
        <w:pStyle w:val="EndnoteText"/>
        <w:tabs>
          <w:tab w:val="left" w:pos="180"/>
        </w:tabs>
        <w:jc w:val="both"/>
        <w:rPr>
          <w:rFonts w:ascii="Times New Roman" w:hAnsi="Times New Roman"/>
          <w:sz w:val="22"/>
          <w:szCs w:val="22"/>
        </w:rPr>
      </w:pPr>
    </w:p>
    <w:p w:rsidR="00F1012A" w:rsidRPr="00C70C30" w:rsidRDefault="00F1012A" w:rsidP="00F1012A"/>
    <w:sectPr w:rsidR="00F1012A" w:rsidRPr="00C70C30" w:rsidSect="00C25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EB" w:rsidRDefault="00905EEB" w:rsidP="007C3ACB">
      <w:pPr>
        <w:spacing w:line="240" w:lineRule="auto"/>
      </w:pPr>
      <w:r>
        <w:separator/>
      </w:r>
    </w:p>
  </w:endnote>
  <w:endnote w:type="continuationSeparator" w:id="0">
    <w:p w:rsidR="00905EEB" w:rsidRDefault="00905EEB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EB" w:rsidRDefault="00905EEB" w:rsidP="007C3ACB">
      <w:pPr>
        <w:spacing w:line="240" w:lineRule="auto"/>
      </w:pPr>
      <w:r>
        <w:separator/>
      </w:r>
    </w:p>
  </w:footnote>
  <w:footnote w:type="continuationSeparator" w:id="0">
    <w:p w:rsidR="00905EEB" w:rsidRDefault="00905EEB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221F25BB"/>
    <w:multiLevelType w:val="hybridMultilevel"/>
    <w:tmpl w:val="56FC97A2"/>
    <w:lvl w:ilvl="0" w:tplc="9B162940">
      <w:start w:val="3"/>
      <w:numFmt w:val="decimal"/>
      <w:lvlText w:val="%1"/>
      <w:lvlJc w:val="left"/>
      <w:pPr>
        <w:tabs>
          <w:tab w:val="num" w:pos="353"/>
        </w:tabs>
        <w:ind w:left="353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13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4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5"/>
  </w:num>
  <w:num w:numId="30">
    <w:abstractNumId w:val="10"/>
  </w:num>
  <w:num w:numId="31">
    <w:abstractNumId w:val="1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A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76D72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22FE0"/>
    <w:rsid w:val="008352E8"/>
    <w:rsid w:val="00852C3E"/>
    <w:rsid w:val="008935D6"/>
    <w:rsid w:val="008B22DE"/>
    <w:rsid w:val="008B64A7"/>
    <w:rsid w:val="008C669A"/>
    <w:rsid w:val="008D0F09"/>
    <w:rsid w:val="008E1C24"/>
    <w:rsid w:val="00905EEB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B6AB9"/>
    <w:rsid w:val="00EF0953"/>
    <w:rsid w:val="00EF571C"/>
    <w:rsid w:val="00F0286D"/>
    <w:rsid w:val="00F1012A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7D802-78A5-4763-BBA1-4C4C5543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character" w:styleId="EndnoteReference">
    <w:name w:val="endnote reference"/>
    <w:semiHidden/>
    <w:rsid w:val="00F1012A"/>
    <w:rPr>
      <w:vertAlign w:val="superscript"/>
    </w:rPr>
  </w:style>
  <w:style w:type="character" w:styleId="Emphasis">
    <w:name w:val="Emphasis"/>
    <w:qFormat/>
    <w:rsid w:val="00F1012A"/>
    <w:rPr>
      <w:i/>
      <w:iCs/>
    </w:rPr>
  </w:style>
  <w:style w:type="paragraph" w:styleId="EndnoteText">
    <w:name w:val="endnote text"/>
    <w:basedOn w:val="Normal"/>
    <w:link w:val="EndnoteTextChar"/>
    <w:semiHidden/>
    <w:rsid w:val="00F101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1012A"/>
    <w:rPr>
      <w:rFonts w:ascii="Arial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L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B283-82BB-4582-936D-B0FA4688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1848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2018-09-06T19:32:00Z</dcterms:created>
  <dcterms:modified xsi:type="dcterms:W3CDTF">2018-09-06T19:32:00Z</dcterms:modified>
</cp:coreProperties>
</file>