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Default="00736025" w:rsidP="00736025">
      <w:pPr>
        <w:jc w:val="center"/>
        <w:rPr>
          <w:b/>
        </w:rPr>
      </w:pPr>
      <w:r>
        <w:rPr>
          <w:b/>
        </w:rPr>
        <w:t>ALU 301-11 References &amp; Endnotes</w:t>
      </w:r>
    </w:p>
    <w:p w:rsidR="00736025" w:rsidRDefault="00736025" w:rsidP="00736025">
      <w:pPr>
        <w:jc w:val="center"/>
        <w:rPr>
          <w:b/>
        </w:rPr>
      </w:pPr>
    </w:p>
    <w:p w:rsidR="00736025" w:rsidRDefault="00736025" w:rsidP="00736025">
      <w:pPr>
        <w:jc w:val="center"/>
        <w:rPr>
          <w:b/>
        </w:rPr>
      </w:pPr>
    </w:p>
    <w:p w:rsidR="00736025" w:rsidRDefault="00736025" w:rsidP="00736025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References</w:t>
      </w:r>
    </w:p>
    <w:p w:rsidR="00736025" w:rsidRDefault="00736025" w:rsidP="00736025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736025" w:rsidRDefault="00736025" w:rsidP="00736025">
      <w:pPr>
        <w:pStyle w:val="ListParagraph"/>
        <w:numPr>
          <w:ilvl w:val="0"/>
          <w:numId w:val="42"/>
        </w:numPr>
        <w:contextualSpacing w:val="0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Press D, Alexander M. Cholinesterase inhibitors in the treatment of dementia. </w:t>
      </w:r>
      <w:proofErr w:type="spellStart"/>
      <w:r>
        <w:rPr>
          <w:rFonts w:ascii="Times New Roman" w:hAnsi="Times New Roman"/>
          <w:sz w:val="24"/>
        </w:rPr>
        <w:t>Eds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DeKosky</w:t>
      </w:r>
      <w:proofErr w:type="spellEnd"/>
      <w:r>
        <w:rPr>
          <w:rFonts w:ascii="Times New Roman" w:hAnsi="Times New Roman"/>
          <w:sz w:val="24"/>
        </w:rPr>
        <w:t xml:space="preserve"> ST, </w:t>
      </w:r>
      <w:proofErr w:type="spellStart"/>
      <w:r>
        <w:rPr>
          <w:rFonts w:ascii="Times New Roman" w:hAnsi="Times New Roman"/>
          <w:sz w:val="24"/>
        </w:rPr>
        <w:t>Schmade</w:t>
      </w:r>
      <w:proofErr w:type="spellEnd"/>
      <w:r>
        <w:rPr>
          <w:rFonts w:ascii="Times New Roman" w:hAnsi="Times New Roman"/>
          <w:sz w:val="24"/>
        </w:rPr>
        <w:t xml:space="preserve"> KE.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. Waltham MA: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Inc.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https://www.uptodate.com</w:t>
        </w:r>
      </w:hyperlink>
      <w:r>
        <w:rPr>
          <w:rFonts w:ascii="Times New Roman" w:hAnsi="Times New Roman"/>
          <w:sz w:val="24"/>
        </w:rPr>
        <w:t xml:space="preserve"> (Accessed January 15, 2019)</w:t>
      </w:r>
    </w:p>
    <w:p w:rsidR="00736025" w:rsidRDefault="00736025" w:rsidP="00736025">
      <w:pPr>
        <w:pStyle w:val="ListParagraph"/>
        <w:numPr>
          <w:ilvl w:val="0"/>
          <w:numId w:val="42"/>
        </w:numPr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Press D, Alexander M. Treatment of dementia. </w:t>
      </w:r>
      <w:proofErr w:type="spellStart"/>
      <w:r>
        <w:rPr>
          <w:rFonts w:ascii="Times New Roman" w:hAnsi="Times New Roman"/>
          <w:sz w:val="24"/>
        </w:rPr>
        <w:t>Eds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DeKosky</w:t>
      </w:r>
      <w:proofErr w:type="spellEnd"/>
      <w:r>
        <w:rPr>
          <w:rFonts w:ascii="Times New Roman" w:hAnsi="Times New Roman"/>
          <w:sz w:val="24"/>
        </w:rPr>
        <w:t xml:space="preserve"> ST, </w:t>
      </w:r>
      <w:proofErr w:type="spellStart"/>
      <w:r>
        <w:rPr>
          <w:rFonts w:ascii="Times New Roman" w:hAnsi="Times New Roman"/>
          <w:sz w:val="24"/>
        </w:rPr>
        <w:t>Schmade</w:t>
      </w:r>
      <w:proofErr w:type="spellEnd"/>
      <w:r>
        <w:rPr>
          <w:rFonts w:ascii="Times New Roman" w:hAnsi="Times New Roman"/>
          <w:sz w:val="24"/>
        </w:rPr>
        <w:t xml:space="preserve"> KE.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. Waltham MA: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Inc. </w:t>
      </w:r>
      <w:hyperlink r:id="rId9" w:history="1">
        <w:r>
          <w:rPr>
            <w:rStyle w:val="Hyperlink"/>
            <w:rFonts w:ascii="Times New Roman" w:hAnsi="Times New Roman"/>
            <w:sz w:val="24"/>
          </w:rPr>
          <w:t>https://www.uptodate.com</w:t>
        </w:r>
      </w:hyperlink>
      <w:r>
        <w:rPr>
          <w:rFonts w:ascii="Times New Roman" w:hAnsi="Times New Roman"/>
          <w:sz w:val="24"/>
        </w:rPr>
        <w:t xml:space="preserve"> (Accessed January 15, 2019)</w:t>
      </w:r>
    </w:p>
    <w:p w:rsidR="00736025" w:rsidRDefault="00736025" w:rsidP="00736025">
      <w:pPr>
        <w:rPr>
          <w:rFonts w:ascii="Times New Roman" w:hAnsi="Times New Roman"/>
          <w:sz w:val="24"/>
        </w:rPr>
      </w:pPr>
    </w:p>
    <w:p w:rsidR="00736025" w:rsidRDefault="00736025" w:rsidP="00736025">
      <w:pPr>
        <w:rPr>
          <w:rFonts w:ascii="Calibri" w:hAnsi="Calibri" w:cs="Calibri"/>
          <w:color w:val="1F497D"/>
        </w:rPr>
      </w:pPr>
    </w:p>
    <w:p w:rsidR="00736025" w:rsidRDefault="00736025" w:rsidP="00736025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736025" w:rsidRPr="007573A0" w:rsidRDefault="00736025" w:rsidP="00736025">
      <w:pPr>
        <w:jc w:val="center"/>
        <w:rPr>
          <w:rFonts w:ascii="Times New Roman" w:hAnsi="Times New Roman"/>
          <w:b/>
          <w:color w:val="000000"/>
          <w:sz w:val="24"/>
        </w:rPr>
      </w:pPr>
      <w:r w:rsidRPr="007573A0">
        <w:rPr>
          <w:rFonts w:ascii="Times New Roman" w:hAnsi="Times New Roman"/>
          <w:b/>
          <w:color w:val="000000"/>
          <w:sz w:val="24"/>
        </w:rPr>
        <w:t>Endnotes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http://www.nlm.nih.gov/medlineplus/paralysis.htm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10/7/2008)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color w:val="000000"/>
            <w:kern w:val="16"/>
            <w:sz w:val="24"/>
            <w:szCs w:val="24"/>
          </w:rPr>
          <w:t>http://www.emedicine.com/pmr/topic24.htm</w:t>
        </w:r>
      </w:hyperlink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 (Accessed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Clinical diagnosis and features of cerebral palsy.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 16.3 (Accessed 2/04/2009)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/>
            <w:color w:val="000000"/>
            <w:kern w:val="16"/>
            <w:sz w:val="24"/>
            <w:szCs w:val="24"/>
          </w:rPr>
          <w:t>http://www.emedicine.com/pmr/topic24.htm</w:t>
        </w:r>
      </w:hyperlink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 (Accessed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/>
            <w:color w:val="000000"/>
            <w:kern w:val="16"/>
            <w:sz w:val="24"/>
            <w:szCs w:val="24"/>
          </w:rPr>
          <w:t>http://www.emedicine.com/pmr/topic24.htm</w:t>
        </w:r>
      </w:hyperlink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 (Accessed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>)</w:t>
      </w:r>
    </w:p>
    <w:p w:rsidR="00736025" w:rsidRPr="0050638D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</w:t>
      </w:r>
      <w:hyperlink r:id="rId14" w:anchor="a0156" w:history="1">
        <w:r w:rsidRPr="0050638D">
          <w:rPr>
            <w:rStyle w:val="Hyperlink"/>
            <w:rFonts w:ascii="Times New Roman" w:hAnsi="Times New Roman"/>
            <w:sz w:val="24"/>
            <w:szCs w:val="24"/>
          </w:rPr>
          <w:t>http://emedicine.medscape.com/article/793582-overview#a0156</w:t>
        </w:r>
      </w:hyperlink>
      <w:r w:rsidRPr="0050638D">
        <w:rPr>
          <w:rFonts w:ascii="Times New Roman" w:hAnsi="Times New Roman"/>
          <w:sz w:val="24"/>
          <w:szCs w:val="24"/>
        </w:rPr>
        <w:t xml:space="preserve"> (accessed 1/5/2015)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15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http://www.emedicine.com/pmr/TOPIC182.htm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16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http://www.ninds.nih.gov/disorders/peripheralneuropathy/detail peripheralneuropathy.htm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 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http://www.mayoclinic.com/health/autonomic-neuropathy/DS00544/DSECTION=symptoms</w:t>
        </w:r>
      </w:hyperlink>
      <w:r w:rsidRPr="00C170B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sz w:val="24"/>
          <w:szCs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18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http://www.ninds.nih.gov/disorders/peripheralneuropathy/detail peripheralneuropathy.htm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19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http://www.ninds.nih.gov/disorders/charcot_marie_tooth/charcot_marie_tooth.htm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Clinical manifestations and diagnosis of diabetic </w:t>
      </w:r>
      <w:proofErr w:type="spellStart"/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polyneuropathy.UpToDate</w:t>
      </w:r>
      <w:proofErr w:type="spellEnd"/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16.3 </w:t>
      </w:r>
      <w:r w:rsidRPr="0050638D">
        <w:rPr>
          <w:rFonts w:ascii="Times New Roman" w:hAnsi="Times New Roman"/>
          <w:color w:val="000000"/>
          <w:sz w:val="24"/>
          <w:szCs w:val="24"/>
        </w:rPr>
        <w:t>(Accessed 2/04/2009)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Diabetic autonomic neuropathy.  </w:t>
      </w:r>
      <w:proofErr w:type="spellStart"/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UpToDate</w:t>
      </w:r>
      <w:proofErr w:type="spellEnd"/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16.3 </w:t>
      </w:r>
      <w:r w:rsidRPr="0050638D">
        <w:rPr>
          <w:rFonts w:ascii="Times New Roman" w:hAnsi="Times New Roman"/>
          <w:color w:val="000000"/>
          <w:sz w:val="24"/>
          <w:szCs w:val="24"/>
        </w:rPr>
        <w:t>(Accessed 2/04/2009)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Zivkovic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, S. 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Mutifocal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Motor Neuropathy.  emedcine.medscape.com/article/1174021-overview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Donaghy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AM.  Multifocal Motor Neuropathy.  </w:t>
      </w:r>
      <w:proofErr w:type="spellStart"/>
      <w:r w:rsidRPr="00C170B1">
        <w:rPr>
          <w:rFonts w:ascii="Times New Roman" w:hAnsi="Times New Roman"/>
          <w:i/>
          <w:color w:val="000000"/>
          <w:kern w:val="16"/>
          <w:sz w:val="24"/>
        </w:rPr>
        <w:t>Neurol</w:t>
      </w:r>
      <w:proofErr w:type="spellEnd"/>
      <w:r w:rsidRPr="00C170B1">
        <w:rPr>
          <w:rFonts w:ascii="Times New Roman" w:hAnsi="Times New Roman"/>
          <w:i/>
          <w:color w:val="000000"/>
          <w:kern w:val="16"/>
          <w:sz w:val="24"/>
        </w:rPr>
        <w:t xml:space="preserve"> India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 2002 Dec; 50: 408 – 416.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20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http://www.neuro.jhmi.edu/MMN/diagnosis.html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(Accessed 11/5/2008)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21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http://www.ninds.nih.gov/disorders/multifocal_neuropathy/multifocal_neuropathy.htm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(Accessed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kern w:val="16"/>
          <w:sz w:val="24"/>
        </w:rPr>
        <w:t>)</w:t>
      </w:r>
    </w:p>
    <w:p w:rsidR="00736025" w:rsidRPr="0050638D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50638D">
          <w:rPr>
            <w:rStyle w:val="Hyperlink"/>
            <w:rFonts w:ascii="Times New Roman" w:hAnsi="Times New Roman"/>
            <w:sz w:val="24"/>
            <w:szCs w:val="24"/>
          </w:rPr>
          <w:t>http://ghr.nlm.nih.gov/condition/charcot-marie-tooth-disease</w:t>
        </w:r>
      </w:hyperlink>
      <w:r w:rsidRPr="0050638D">
        <w:rPr>
          <w:rFonts w:ascii="Times New Roman" w:hAnsi="Times New Roman"/>
          <w:sz w:val="24"/>
          <w:szCs w:val="24"/>
        </w:rPr>
        <w:t>. (Accessed 1/4/2015)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r w:rsidRPr="0050638D">
        <w:rPr>
          <w:rFonts w:ascii="Times New Roman" w:hAnsi="Times New Roman"/>
          <w:sz w:val="24"/>
        </w:rPr>
        <w:t xml:space="preserve"> </w:t>
      </w:r>
      <w:hyperlink r:id="rId23" w:anchor="a0156" w:history="1">
        <w:r w:rsidRPr="00C170B1">
          <w:rPr>
            <w:rStyle w:val="Hyperlink"/>
            <w:rFonts w:ascii="Times New Roman" w:hAnsi="Times New Roman"/>
            <w:sz w:val="24"/>
          </w:rPr>
          <w:t>http://emedicine.medscape.com/article/793582-overview#a0156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1/5/2015)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24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http://www.ninds.nih.gov/disorders/charcot_marie_tooth/charcot_marie_tooth.htm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176F88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25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http://www.emedicine.com/pmr/topic29.htm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50638D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</w:t>
      </w:r>
      <w:hyperlink r:id="rId26" w:anchor="a0156" w:history="1">
        <w:r w:rsidRPr="0050638D">
          <w:rPr>
            <w:rStyle w:val="Hyperlink"/>
            <w:rFonts w:ascii="Times New Roman" w:hAnsi="Times New Roman"/>
            <w:sz w:val="24"/>
            <w:szCs w:val="24"/>
          </w:rPr>
          <w:t>http://emedicine.medscape.com/article/793582-overview#a0156</w:t>
        </w:r>
      </w:hyperlink>
      <w:r w:rsidRPr="0050638D">
        <w:rPr>
          <w:rFonts w:ascii="Times New Roman" w:hAnsi="Times New Roman"/>
          <w:sz w:val="24"/>
          <w:szCs w:val="24"/>
        </w:rPr>
        <w:t xml:space="preserve"> (Accessed 1/5/2015)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lastRenderedPageBreak/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Huntington’s disease: Genetics and pathogenesis. 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17(Accessed 12/22/2014)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27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http://www.hda.org.uk/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11/5/2008)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28" w:history="1">
        <w:r>
          <w:rPr>
            <w:rStyle w:val="Hyperlink"/>
            <w:rFonts w:ascii="Times New Roman" w:hAnsi="Times New Roman"/>
            <w:color w:val="000000"/>
            <w:sz w:val="24"/>
          </w:rPr>
          <w:t>www.neurologychannel.com/huntingtons/treatment.shtml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1/9/2009)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Weiner WJ,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Shelman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LM.  Parkinson’s disease.  Neurology for the Non-Neurologist.  4</w:t>
      </w:r>
      <w:r w:rsidRPr="00C170B1">
        <w:rPr>
          <w:rFonts w:ascii="Times New Roman" w:hAnsi="Times New Roman"/>
          <w:color w:val="000000"/>
          <w:sz w:val="24"/>
          <w:vertAlign w:val="superscript"/>
        </w:rPr>
        <w:t>th</w:t>
      </w:r>
      <w:r w:rsidRPr="00C170B1">
        <w:rPr>
          <w:rFonts w:ascii="Times New Roman" w:hAnsi="Times New Roman"/>
          <w:color w:val="000000"/>
          <w:sz w:val="24"/>
        </w:rPr>
        <w:t xml:space="preserve"> edition.  </w:t>
      </w:r>
      <w:proofErr w:type="spellStart"/>
      <w:r w:rsidRPr="00C170B1">
        <w:rPr>
          <w:rFonts w:ascii="Times New Roman" w:hAnsi="Times New Roman"/>
          <w:color w:val="000000"/>
          <w:sz w:val="24"/>
        </w:rPr>
        <w:t>Eds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: William J Weiner &amp; Christopher G Goetz.  </w:t>
      </w:r>
      <w:r>
        <w:rPr>
          <w:rFonts w:ascii="Times New Roman" w:hAnsi="Times New Roman"/>
          <w:color w:val="000000"/>
          <w:sz w:val="24"/>
        </w:rPr>
        <w:t>Lippincott, Williams &amp; Wilkins Philadelphia 1999; pp 129 – 132.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</w:rPr>
        <w:t>Fahn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Prezedborski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S.  ‘Parkinsonism’ in Merritt’s Neurology pp 679 - 693.  Ed: Lewis P Rowland: Lippincott, Williams and Wilkins; Philadelphia</w:t>
      </w:r>
      <w:r>
        <w:rPr>
          <w:rFonts w:ascii="Times New Roman" w:hAnsi="Times New Roman"/>
          <w:color w:val="000000"/>
          <w:sz w:val="24"/>
        </w:rPr>
        <w:t>,</w:t>
      </w:r>
      <w:r w:rsidRPr="00C170B1">
        <w:rPr>
          <w:rFonts w:ascii="Times New Roman" w:hAnsi="Times New Roman"/>
          <w:color w:val="000000"/>
          <w:sz w:val="24"/>
        </w:rPr>
        <w:t xml:space="preserve"> 2000</w:t>
      </w:r>
      <w:r>
        <w:rPr>
          <w:rFonts w:ascii="Times New Roman" w:hAnsi="Times New Roman"/>
          <w:color w:val="000000"/>
          <w:sz w:val="24"/>
        </w:rPr>
        <w:t>.</w:t>
      </w:r>
    </w:p>
    <w:p w:rsidR="00736025" w:rsidRPr="0050638D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50638D">
          <w:rPr>
            <w:rStyle w:val="Hyperlink"/>
            <w:rFonts w:ascii="Times New Roman" w:hAnsi="Times New Roman"/>
            <w:sz w:val="24"/>
            <w:szCs w:val="24"/>
          </w:rPr>
          <w:t>http://www.parkinsonsdisease-guidebook.com/2009/landingp2.php?gid=NR013&amp;?a=a&amp;assoc=Google&amp;keyword=parkinsons</w:t>
        </w:r>
      </w:hyperlink>
      <w:r w:rsidRPr="00506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0638D">
        <w:rPr>
          <w:rFonts w:ascii="Times New Roman" w:hAnsi="Times New Roman"/>
          <w:sz w:val="24"/>
          <w:szCs w:val="24"/>
        </w:rPr>
        <w:t>Accessed 2015)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0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http://www.wemove.org/par/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11/5/2008)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1" w:history="1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http://www.neurologychannel.com/parkinsonsdisease/causes.shtml</w:t>
        </w:r>
      </w:hyperlink>
      <w:r w:rsidRPr="0050638D">
        <w:rPr>
          <w:rFonts w:ascii="Times New Roman" w:hAnsi="Times New Roman"/>
          <w:color w:val="000000"/>
          <w:sz w:val="24"/>
          <w:szCs w:val="24"/>
        </w:rPr>
        <w:t xml:space="preserve"> (Accessed 11/5/2008)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Cummings JL.  Understanding Parkinson’s disease.  </w:t>
      </w:r>
      <w:r w:rsidRPr="00C170B1">
        <w:rPr>
          <w:rFonts w:ascii="Times New Roman" w:hAnsi="Times New Roman"/>
          <w:i/>
          <w:color w:val="000000"/>
          <w:sz w:val="24"/>
        </w:rPr>
        <w:t>JAMA</w:t>
      </w:r>
      <w:r w:rsidRPr="00C170B1">
        <w:rPr>
          <w:rFonts w:ascii="Times New Roman" w:hAnsi="Times New Roman"/>
          <w:color w:val="000000"/>
          <w:sz w:val="24"/>
        </w:rPr>
        <w:t xml:space="preserve"> 1999 Jan 27; 281(4): 376 – 378.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Weiner WJ,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Shelman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LM.  Parkinson’s disease.  Neurology for the Non-Neurologist.  4</w:t>
      </w:r>
      <w:r w:rsidRPr="00C170B1">
        <w:rPr>
          <w:rFonts w:ascii="Times New Roman" w:hAnsi="Times New Roman"/>
          <w:color w:val="000000"/>
          <w:sz w:val="24"/>
          <w:vertAlign w:val="superscript"/>
        </w:rPr>
        <w:t>th</w:t>
      </w:r>
      <w:r w:rsidRPr="00C170B1">
        <w:rPr>
          <w:rFonts w:ascii="Times New Roman" w:hAnsi="Times New Roman"/>
          <w:color w:val="000000"/>
          <w:sz w:val="24"/>
        </w:rPr>
        <w:t xml:space="preserve"> edition.  </w:t>
      </w:r>
      <w:proofErr w:type="spellStart"/>
      <w:r w:rsidRPr="00C170B1">
        <w:rPr>
          <w:rFonts w:ascii="Times New Roman" w:hAnsi="Times New Roman"/>
          <w:color w:val="000000"/>
          <w:sz w:val="24"/>
        </w:rPr>
        <w:t>Eds</w:t>
      </w:r>
      <w:proofErr w:type="spellEnd"/>
      <w:r w:rsidRPr="00C170B1">
        <w:rPr>
          <w:rFonts w:ascii="Times New Roman" w:hAnsi="Times New Roman"/>
          <w:color w:val="000000"/>
          <w:sz w:val="24"/>
        </w:rPr>
        <w:t>: William J Weiner &amp; Christopher G Goetz.  Lippincott, Williams &amp; Wilkins Philadelphia 1999; pp 129 – 132.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2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http://www.emedicine.com/neuro/topic304.htm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</w:rPr>
        <w:t>Fahn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Prezedborski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S.  ‘Parkinsonism’ in Merritt’s Neurology pp 679 - 693.  Ed: Lewis P Rowland: Lippincott, Williams and Wilkins; Philadelphia</w:t>
      </w:r>
      <w:r>
        <w:rPr>
          <w:rFonts w:ascii="Times New Roman" w:hAnsi="Times New Roman"/>
          <w:color w:val="000000"/>
          <w:sz w:val="24"/>
        </w:rPr>
        <w:t>,</w:t>
      </w:r>
      <w:r w:rsidRPr="00C170B1">
        <w:rPr>
          <w:rFonts w:ascii="Times New Roman" w:hAnsi="Times New Roman"/>
          <w:color w:val="000000"/>
          <w:sz w:val="24"/>
        </w:rPr>
        <w:t xml:space="preserve"> 2000</w:t>
      </w:r>
      <w:r>
        <w:rPr>
          <w:rFonts w:ascii="Times New Roman" w:hAnsi="Times New Roman"/>
          <w:color w:val="000000"/>
          <w:sz w:val="24"/>
        </w:rPr>
        <w:t>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3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http://www.neurologychannel.com/parkinsonsdisease/causes.shtml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4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http://www.wemove.org/par/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11/5/2008)</w:t>
      </w:r>
    </w:p>
    <w:p w:rsidR="00736025" w:rsidRPr="0050638D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https://www.michaeljfox.org/understanding-parkinsons/living-with-pd/topic.php?emotions-depression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</w:rPr>
        <w:t>Fahn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Prezedborski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S.  ‘Parkinsonism’ in Merritt’s Neurology pp 679 - 693.  Ed: Lewis P Rowland: Lippincott, Williams and Wilkins; Philadelphia</w:t>
      </w:r>
      <w:r>
        <w:rPr>
          <w:rFonts w:ascii="Times New Roman" w:hAnsi="Times New Roman"/>
          <w:color w:val="000000"/>
          <w:sz w:val="24"/>
        </w:rPr>
        <w:t>,</w:t>
      </w:r>
      <w:r w:rsidRPr="00C170B1">
        <w:rPr>
          <w:rFonts w:ascii="Times New Roman" w:hAnsi="Times New Roman"/>
          <w:color w:val="000000"/>
          <w:sz w:val="24"/>
        </w:rPr>
        <w:t xml:space="preserve"> 2000</w:t>
      </w:r>
      <w:r>
        <w:rPr>
          <w:rFonts w:ascii="Times New Roman" w:hAnsi="Times New Roman"/>
          <w:color w:val="000000"/>
          <w:sz w:val="24"/>
        </w:rPr>
        <w:t>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5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http://www.wemove.org/par/par_tre.html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11/5/2008)</w:t>
      </w:r>
    </w:p>
    <w:p w:rsidR="00736025" w:rsidRPr="0050638D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Parkinson disease: Diagnosis. </w:t>
      </w:r>
      <w:r w:rsidRPr="0050638D">
        <w:rPr>
          <w:rFonts w:ascii="Times New Roman" w:hAnsi="Times New Roman"/>
          <w:sz w:val="24"/>
          <w:szCs w:val="24"/>
          <w:u w:val="single"/>
        </w:rPr>
        <w:t>Clinical Key. HHTPS//</w:t>
      </w:r>
      <w:proofErr w:type="spellStart"/>
      <w:r w:rsidRPr="0050638D">
        <w:rPr>
          <w:rFonts w:ascii="Times New Roman" w:hAnsi="Times New Roman"/>
          <w:sz w:val="24"/>
          <w:szCs w:val="24"/>
          <w:u w:val="single"/>
        </w:rPr>
        <w:t>wwww</w:t>
      </w:r>
      <w:proofErr w:type="spellEnd"/>
      <w:r w:rsidRPr="0050638D">
        <w:rPr>
          <w:rFonts w:ascii="Times New Roman" w:hAnsi="Times New Roman"/>
          <w:sz w:val="24"/>
          <w:szCs w:val="24"/>
          <w:u w:val="single"/>
        </w:rPr>
        <w:t>. Clinicalkey.com/#/!/topic/</w:t>
      </w:r>
      <w:proofErr w:type="spellStart"/>
      <w:r w:rsidRPr="0050638D">
        <w:rPr>
          <w:rFonts w:ascii="Times New Roman" w:hAnsi="Times New Roman"/>
          <w:sz w:val="24"/>
          <w:szCs w:val="24"/>
          <w:u w:val="single"/>
        </w:rPr>
        <w:t>Parkinson%disease</w:t>
      </w:r>
      <w:proofErr w:type="spellEnd"/>
      <w:r w:rsidRPr="0050638D">
        <w:rPr>
          <w:rFonts w:ascii="Times New Roman" w:hAnsi="Times New Roman"/>
          <w:sz w:val="24"/>
          <w:szCs w:val="24"/>
          <w:u w:val="single"/>
        </w:rPr>
        <w:t>.</w:t>
      </w:r>
      <w:r w:rsidRPr="0050638D">
        <w:rPr>
          <w:rFonts w:ascii="Times New Roman" w:hAnsi="Times New Roman"/>
          <w:sz w:val="24"/>
          <w:szCs w:val="24"/>
        </w:rPr>
        <w:t xml:space="preserve">  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Pharmacologic treatment of Parkinson’s disease.  </w:t>
      </w:r>
      <w:proofErr w:type="spellStart"/>
      <w:r w:rsidRPr="00C170B1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UpToDate</w:t>
      </w:r>
      <w:proofErr w:type="spellEnd"/>
      <w:r w:rsidRPr="00C170B1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16.3 </w:t>
      </w:r>
      <w:r w:rsidRPr="00C170B1">
        <w:rPr>
          <w:rFonts w:ascii="Times New Roman" w:hAnsi="Times New Roman"/>
          <w:color w:val="000000"/>
          <w:sz w:val="24"/>
          <w:szCs w:val="24"/>
        </w:rPr>
        <w:t>(Accessed 2/04/2009)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</w:rPr>
        <w:t>Fahn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Prezedborski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S.  ‘Parkinsonism’ in Merritt’s Neurology pp 679 - 693.  Ed: Lewis P Rowland: Lippincott, Williams and Wilkins; Philadelphia</w:t>
      </w:r>
      <w:r>
        <w:rPr>
          <w:rFonts w:ascii="Times New Roman" w:hAnsi="Times New Roman"/>
          <w:color w:val="000000"/>
          <w:sz w:val="24"/>
        </w:rPr>
        <w:t>,</w:t>
      </w:r>
      <w:r w:rsidRPr="00C170B1">
        <w:rPr>
          <w:rFonts w:ascii="Times New Roman" w:hAnsi="Times New Roman"/>
          <w:color w:val="000000"/>
          <w:sz w:val="24"/>
        </w:rPr>
        <w:t xml:space="preserve"> 2000.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6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http://www.wemove.org/par/par_tre.html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11/5/2008)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7" w:history="1">
        <w:r>
          <w:rPr>
            <w:rStyle w:val="Hyperlink"/>
            <w:rFonts w:ascii="Times New Roman" w:hAnsi="Times New Roman"/>
            <w:color w:val="000000"/>
            <w:sz w:val="24"/>
          </w:rPr>
          <w:t>www.selegiline.com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Pharmacologic treatment of Parkinson’s disease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UpToDate</w:t>
      </w:r>
      <w:proofErr w:type="spellEnd"/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16.3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8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http://www.wemove.org/par/par_tre.html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11/5/2008)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39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http://www.hdsa.org/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40" w:history="1">
        <w:r>
          <w:rPr>
            <w:rStyle w:val="Hyperlink"/>
            <w:rFonts w:ascii="Times New Roman" w:hAnsi="Times New Roman"/>
            <w:color w:val="000000"/>
            <w:sz w:val="24"/>
          </w:rPr>
          <w:t>www.wemove.org/par/par_pal.html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1/9/2009)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1" w:history="1"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www.wemove.org/par/par_thal.html</w:t>
        </w:r>
      </w:hyperlink>
      <w:r w:rsidRPr="00C170B1">
        <w:rPr>
          <w:rFonts w:ascii="Times New Roman" w:hAnsi="Times New Roman"/>
          <w:color w:val="000000"/>
          <w:sz w:val="24"/>
          <w:szCs w:val="24"/>
        </w:rPr>
        <w:t xml:space="preserve"> (Accessed 1/9/2009)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42" w:history="1">
        <w:r>
          <w:rPr>
            <w:rStyle w:val="Hyperlink"/>
            <w:rFonts w:ascii="Times New Roman" w:hAnsi="Times New Roman"/>
            <w:color w:val="000000"/>
            <w:sz w:val="24"/>
          </w:rPr>
          <w:t>www.wemove.org/par/par_dbs.html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(Accessed 1/9/2009)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Roland EH.  Muscular Dystrophy.  </w:t>
      </w:r>
      <w:proofErr w:type="spellStart"/>
      <w:r w:rsidRPr="00C170B1">
        <w:rPr>
          <w:rFonts w:ascii="Times New Roman" w:hAnsi="Times New Roman"/>
          <w:i/>
          <w:color w:val="000000"/>
          <w:sz w:val="24"/>
        </w:rPr>
        <w:t>Pediatr</w:t>
      </w:r>
      <w:proofErr w:type="spellEnd"/>
      <w:r w:rsidRPr="00C170B1">
        <w:rPr>
          <w:rFonts w:ascii="Times New Roman" w:hAnsi="Times New Roman"/>
          <w:i/>
          <w:color w:val="000000"/>
          <w:sz w:val="24"/>
        </w:rPr>
        <w:t xml:space="preserve"> Rev</w:t>
      </w:r>
      <w:r w:rsidRPr="00C170B1">
        <w:rPr>
          <w:rFonts w:ascii="Times New Roman" w:hAnsi="Times New Roman"/>
          <w:color w:val="000000"/>
          <w:sz w:val="24"/>
        </w:rPr>
        <w:t xml:space="preserve"> 2000 Jul; 21(7): 233 – 237.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Roland EH.  Muscular Dystrophy.  </w:t>
      </w:r>
      <w:proofErr w:type="spellStart"/>
      <w:r w:rsidRPr="00C170B1">
        <w:rPr>
          <w:rFonts w:ascii="Times New Roman" w:hAnsi="Times New Roman"/>
          <w:i/>
          <w:color w:val="000000"/>
          <w:kern w:val="16"/>
          <w:sz w:val="24"/>
        </w:rPr>
        <w:t>Pediatr</w:t>
      </w:r>
      <w:proofErr w:type="spellEnd"/>
      <w:r w:rsidRPr="00C170B1">
        <w:rPr>
          <w:rFonts w:ascii="Times New Roman" w:hAnsi="Times New Roman"/>
          <w:i/>
          <w:color w:val="000000"/>
          <w:kern w:val="16"/>
          <w:sz w:val="24"/>
        </w:rPr>
        <w:t xml:space="preserve"> Rev</w:t>
      </w:r>
      <w:r w:rsidRPr="00C170B1">
        <w:rPr>
          <w:rFonts w:ascii="Times New Roman" w:hAnsi="Times New Roman"/>
          <w:color w:val="000000"/>
          <w:kern w:val="16"/>
          <w:sz w:val="24"/>
        </w:rPr>
        <w:t>.  2000 Jul; 21(7): 233 – 237.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Overview of muscular dystrophies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lastRenderedPageBreak/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</w:rPr>
        <w:t>Worton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RG, Molnar MJ,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Brais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B,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Karpati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G.  The Muscular Dystrophies.  The Metabolic &amp; Molecular Basis of Inherited Diseases.  McGraw-Hill Professional; 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Ed (Dec 15 2000): pp 5493 – 5523.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Emery AH.  The Muscular Dystrophies.  </w:t>
      </w:r>
      <w:r w:rsidRPr="00C170B1">
        <w:rPr>
          <w:rFonts w:ascii="Times New Roman" w:hAnsi="Times New Roman"/>
          <w:i/>
          <w:color w:val="000000"/>
          <w:kern w:val="16"/>
          <w:sz w:val="24"/>
        </w:rPr>
        <w:t>Lancet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 2002 Feb 23; 359: 687 – 695.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</w:rPr>
        <w:t>Worton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RG, Molnar MJ,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Brais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B, </w:t>
      </w:r>
      <w:proofErr w:type="spellStart"/>
      <w:r w:rsidRPr="00C170B1">
        <w:rPr>
          <w:rFonts w:ascii="Times New Roman" w:hAnsi="Times New Roman"/>
          <w:color w:val="000000"/>
          <w:sz w:val="24"/>
        </w:rPr>
        <w:t>Karpati</w:t>
      </w:r>
      <w:proofErr w:type="spellEnd"/>
      <w:r w:rsidRPr="00C170B1">
        <w:rPr>
          <w:rFonts w:ascii="Times New Roman" w:hAnsi="Times New Roman"/>
          <w:color w:val="000000"/>
          <w:sz w:val="24"/>
        </w:rPr>
        <w:t xml:space="preserve"> G.  The Muscular Dystrophies.  The Metabolic &amp; Molecular Bases of Inherited Diseases.  McGraw-Hill Professional; 8</w:t>
      </w:r>
      <w:r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Ed (Dec 15 2000): pp 5493 – 5523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8D">
        <w:rPr>
          <w:rFonts w:ascii="Times New Roman" w:hAnsi="Times New Roman"/>
          <w:color w:val="000000"/>
          <w:kern w:val="16"/>
          <w:sz w:val="24"/>
          <w:szCs w:val="24"/>
        </w:rPr>
        <w:t xml:space="preserve">Emery AH.  The Muscular Dystrophies.  </w:t>
      </w:r>
      <w:r w:rsidRPr="0050638D">
        <w:rPr>
          <w:rFonts w:ascii="Times New Roman" w:hAnsi="Times New Roman"/>
          <w:i/>
          <w:color w:val="000000"/>
          <w:kern w:val="16"/>
          <w:sz w:val="24"/>
          <w:szCs w:val="24"/>
        </w:rPr>
        <w:t>Lancet</w:t>
      </w:r>
      <w:r w:rsidRPr="0050638D">
        <w:rPr>
          <w:rFonts w:ascii="Times New Roman" w:hAnsi="Times New Roman"/>
          <w:color w:val="000000"/>
          <w:kern w:val="16"/>
          <w:sz w:val="24"/>
          <w:szCs w:val="24"/>
        </w:rPr>
        <w:t xml:space="preserve"> 2002 Feb 23; 359: 687 – 695.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Sahgal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, V.;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Reger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>, S.  Limb-Girdle Muscular Dystrophy.  emedcine.medscape.com/article/313515-overview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38D">
        <w:rPr>
          <w:rFonts w:ascii="Times New Roman" w:hAnsi="Times New Roman"/>
          <w:color w:val="000000"/>
          <w:kern w:val="16"/>
          <w:sz w:val="24"/>
          <w:szCs w:val="24"/>
        </w:rPr>
        <w:t>Harper PS, Johnson K.  Myotonic Dystrophy.  The Metabolic and Molecular Basis of Inherited Diseases.  McGraw-Hill Professional; 8</w:t>
      </w:r>
      <w:r>
        <w:rPr>
          <w:rFonts w:ascii="Times New Roman" w:hAnsi="Times New Roman"/>
          <w:color w:val="000000"/>
          <w:kern w:val="16"/>
          <w:sz w:val="24"/>
          <w:szCs w:val="24"/>
          <w:vertAlign w:val="superscript"/>
        </w:rPr>
        <w:t>th</w:t>
      </w:r>
      <w:r w:rsidRPr="0050638D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50638D">
        <w:rPr>
          <w:rFonts w:ascii="Times New Roman" w:hAnsi="Times New Roman"/>
          <w:color w:val="000000"/>
          <w:kern w:val="16"/>
          <w:sz w:val="24"/>
          <w:szCs w:val="24"/>
        </w:rPr>
        <w:t>Edition(</w:t>
      </w:r>
      <w:proofErr w:type="gramEnd"/>
      <w:r w:rsidRPr="0050638D">
        <w:rPr>
          <w:rFonts w:ascii="Times New Roman" w:hAnsi="Times New Roman"/>
          <w:color w:val="000000"/>
          <w:kern w:val="16"/>
          <w:sz w:val="24"/>
          <w:szCs w:val="24"/>
        </w:rPr>
        <w:t>December 15 2000): pp: 5525 – 5550</w:t>
      </w:r>
      <w:r>
        <w:rPr>
          <w:rFonts w:ascii="Times New Roman" w:hAnsi="Times New Roman"/>
          <w:color w:val="000000"/>
          <w:kern w:val="16"/>
          <w:sz w:val="24"/>
          <w:szCs w:val="24"/>
        </w:rPr>
        <w:t>.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Overview of muscular dystrophies. 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50638D" w:rsidRDefault="00736025" w:rsidP="00736025">
      <w:pPr>
        <w:pStyle w:val="EndnoteText"/>
        <w:rPr>
          <w:rFonts w:ascii="Times New Roman" w:hAnsi="Times New Roman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NINDS Muscular Dystrophy Information page. </w:t>
      </w:r>
      <w:hyperlink r:id="rId43" w:history="1">
        <w:r w:rsidRPr="0050638D">
          <w:rPr>
            <w:rStyle w:val="Hyperlink"/>
            <w:rFonts w:ascii="Times New Roman" w:hAnsi="Times New Roman"/>
            <w:sz w:val="24"/>
            <w:szCs w:val="24"/>
          </w:rPr>
          <w:t>www.ninds.nih.gov/disorders/md/md.htm.2015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Clinical feature of amyotrophic lateral sclerosis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44" w:history="1">
        <w:r>
          <w:rPr>
            <w:rStyle w:val="Hyperlink"/>
            <w:rFonts w:ascii="Times New Roman" w:hAnsi="Times New Roman"/>
            <w:color w:val="000000"/>
            <w:sz w:val="24"/>
          </w:rPr>
          <w:t xml:space="preserve">http://www.ninds.nih.gov/disorders/amyotrophiclateralsclerosis/detail_amyotrophic </w:t>
        </w:r>
        <w:proofErr w:type="spellStart"/>
        <w:r>
          <w:rPr>
            <w:rStyle w:val="Hyperlink"/>
            <w:rFonts w:ascii="Times New Roman" w:hAnsi="Times New Roman"/>
            <w:color w:val="000000"/>
            <w:sz w:val="24"/>
          </w:rPr>
          <w:t>lateralsclerosis</w:t>
        </w:r>
        <w:proofErr w:type="spellEnd"/>
        <w:r>
          <w:rPr>
            <w:rStyle w:val="Hyperlink"/>
            <w:rFonts w:ascii="Times New Roman" w:hAnsi="Times New Roman"/>
            <w:color w:val="000000"/>
            <w:sz w:val="24"/>
          </w:rPr>
          <w:t xml:space="preserve"> .</w:t>
        </w:r>
        <w:proofErr w:type="spellStart"/>
        <w:r>
          <w:rPr>
            <w:rStyle w:val="Hyperlink"/>
            <w:rFonts w:ascii="Times New Roman" w:hAnsi="Times New Roman"/>
            <w:color w:val="000000"/>
            <w:sz w:val="24"/>
          </w:rPr>
          <w:t>htm</w:t>
        </w:r>
        <w:proofErr w:type="spellEnd"/>
      </w:hyperlink>
      <w:r w:rsidRPr="00C170B1">
        <w:rPr>
          <w:rFonts w:ascii="Times New Roman" w:hAnsi="Times New Roman"/>
          <w:color w:val="000000"/>
          <w:sz w:val="24"/>
        </w:rPr>
        <w:t xml:space="preserve">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Ibid.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Clinical features of amyotrophic lateral sclerosis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Arnon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>, C.  Primary Lateral Sclerosis.  emedcine.medscape.com/article/1181782-overview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45" w:history="1">
        <w:r>
          <w:rPr>
            <w:rStyle w:val="Hyperlink"/>
            <w:rFonts w:ascii="Times New Roman" w:hAnsi="Times New Roman"/>
            <w:color w:val="000000"/>
            <w:sz w:val="24"/>
          </w:rPr>
          <w:t>http://www.ninds.nih.gov/disorders/primary_lateral_sclerosis/primary_lateral_sclerosis.htm</w:t>
        </w:r>
      </w:hyperlink>
      <w:r w:rsidRPr="00C170B1">
        <w:rPr>
          <w:rFonts w:ascii="Times New Roman" w:hAnsi="Times New Roman"/>
          <w:color w:val="000000"/>
          <w:sz w:val="24"/>
        </w:rPr>
        <w:t xml:space="preserve">  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b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Tsao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>, Bryan; Amon, C</w:t>
      </w:r>
      <w:r>
        <w:rPr>
          <w:rFonts w:ascii="Times New Roman" w:hAnsi="Times New Roman"/>
          <w:color w:val="000000"/>
          <w:sz w:val="24"/>
          <w:szCs w:val="24"/>
        </w:rPr>
        <w:t>.  Spinal Muscular Atrophy.  emedcine.medscape.com/article/1181436-overview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kern w:val="16"/>
          <w:sz w:val="24"/>
          <w:lang w:val="nl-NL"/>
        </w:rPr>
        <w:t xml:space="preserve"> Weiner WJ, Goetz CG </w:t>
      </w:r>
      <w:r w:rsidRPr="00C170B1">
        <w:rPr>
          <w:rFonts w:ascii="Times New Roman" w:hAnsi="Times New Roman"/>
          <w:i/>
          <w:color w:val="000000"/>
          <w:kern w:val="16"/>
          <w:sz w:val="24"/>
          <w:lang w:val="nl-NL"/>
        </w:rPr>
        <w:t>et al</w:t>
      </w:r>
      <w:r w:rsidRPr="00C170B1">
        <w:rPr>
          <w:rFonts w:ascii="Times New Roman" w:hAnsi="Times New Roman"/>
          <w:color w:val="000000"/>
          <w:kern w:val="16"/>
          <w:sz w:val="24"/>
          <w:lang w:val="nl-NL"/>
        </w:rPr>
        <w:t xml:space="preserve">.  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Neurology for the Non-Neurologist.  Lippincott, Williams and Wilkins 1999: pp 286 – 287.  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46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www.fsma.org/FSMACommunity/understandingSMA/quickfacts/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 (Accessed 1/9/2009)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47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www.neuromuscular.wustl.edu/synmot.html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  <w:r w:rsidRPr="00C170B1" w:rsidDel="00C170B1">
        <w:rPr>
          <w:rFonts w:ascii="Times New Roman" w:hAnsi="Times New Roman"/>
          <w:color w:val="000000"/>
          <w:kern w:val="16"/>
          <w:sz w:val="24"/>
        </w:rPr>
        <w:t xml:space="preserve"> 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Diagnosis of myasthenia gravis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48" w:anchor="124033153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http://www.ninds.nih.gov/disorders/myasthenia_gravis/detail_myasthenia_ gravis.htm#124033153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(Accessed 11/6/2008)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Newsom-Davis J</w:t>
      </w:r>
      <w:r>
        <w:rPr>
          <w:rFonts w:ascii="Times New Roman" w:hAnsi="Times New Roman"/>
          <w:color w:val="000000"/>
          <w:sz w:val="24"/>
          <w:szCs w:val="24"/>
        </w:rPr>
        <w:t>.  Disorders of neuromuscular transmission.  In Oxford Textbook of Medicine,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color w:val="000000"/>
          <w:sz w:val="24"/>
          <w:szCs w:val="24"/>
        </w:rPr>
        <w:t xml:space="preserve"> Ed., pp 4160-4165.   Ed by D 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Weatherall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et al.   Oxford University Press 1996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Pathogenesis of myasthenia gravis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Diagnosis of myasthenia gravis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Sommer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N,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Sigg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B,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Meems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A, Weller M,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Schepelmann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K,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Herzau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V, </w:t>
      </w:r>
      <w:proofErr w:type="spellStart"/>
      <w:r w:rsidRPr="0050638D">
        <w:rPr>
          <w:rFonts w:ascii="Times New Roman" w:hAnsi="Times New Roman"/>
          <w:color w:val="000000"/>
          <w:sz w:val="24"/>
          <w:szCs w:val="24"/>
        </w:rPr>
        <w:t>Dichgans</w:t>
      </w:r>
      <w:proofErr w:type="spellEnd"/>
      <w:r w:rsidRPr="0050638D">
        <w:rPr>
          <w:rFonts w:ascii="Times New Roman" w:hAnsi="Times New Roman"/>
          <w:color w:val="000000"/>
          <w:sz w:val="24"/>
          <w:szCs w:val="24"/>
        </w:rPr>
        <w:t xml:space="preserve"> J.  Ocular myasthenia gravis: response to long-term immunosuppressant treatment.  </w:t>
      </w:r>
      <w:r w:rsidRPr="0050638D">
        <w:rPr>
          <w:rFonts w:ascii="Times New Roman" w:hAnsi="Times New Roman"/>
          <w:i/>
          <w:color w:val="000000"/>
          <w:sz w:val="24"/>
          <w:szCs w:val="24"/>
        </w:rPr>
        <w:t xml:space="preserve">J </w:t>
      </w:r>
      <w:proofErr w:type="spellStart"/>
      <w:r w:rsidRPr="0050638D">
        <w:rPr>
          <w:rFonts w:ascii="Times New Roman" w:hAnsi="Times New Roman"/>
          <w:i/>
          <w:color w:val="000000"/>
          <w:sz w:val="24"/>
          <w:szCs w:val="24"/>
        </w:rPr>
        <w:t>Neurol</w:t>
      </w:r>
      <w:proofErr w:type="spellEnd"/>
      <w:r w:rsidRPr="0050638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0638D">
        <w:rPr>
          <w:rFonts w:ascii="Times New Roman" w:hAnsi="Times New Roman"/>
          <w:i/>
          <w:color w:val="000000"/>
          <w:sz w:val="24"/>
          <w:szCs w:val="24"/>
        </w:rPr>
        <w:t>Neurosurg</w:t>
      </w:r>
      <w:proofErr w:type="spellEnd"/>
      <w:r w:rsidRPr="0050638D">
        <w:rPr>
          <w:rFonts w:ascii="Times New Roman" w:hAnsi="Times New Roman"/>
          <w:i/>
          <w:color w:val="000000"/>
          <w:sz w:val="24"/>
          <w:szCs w:val="24"/>
        </w:rPr>
        <w:t xml:space="preserve"> Psychiatry</w:t>
      </w:r>
      <w:r w:rsidRPr="0050638D">
        <w:rPr>
          <w:rFonts w:ascii="Times New Roman" w:hAnsi="Times New Roman"/>
          <w:color w:val="000000"/>
          <w:sz w:val="24"/>
          <w:szCs w:val="24"/>
        </w:rPr>
        <w:t xml:space="preserve"> 1997 Feb; 62(2): 156 – 162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6025" w:rsidRPr="00C170B1" w:rsidRDefault="00736025" w:rsidP="00736025">
      <w:pPr>
        <w:pStyle w:val="BodyText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50638D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0638D">
        <w:rPr>
          <w:rFonts w:ascii="Times New Roman" w:hAnsi="Times New Roman"/>
          <w:color w:val="000000"/>
          <w:sz w:val="24"/>
        </w:rPr>
        <w:t>Beekman</w:t>
      </w:r>
      <w:proofErr w:type="spellEnd"/>
      <w:r w:rsidRPr="0050638D">
        <w:rPr>
          <w:rFonts w:ascii="Times New Roman" w:hAnsi="Times New Roman"/>
          <w:color w:val="000000"/>
          <w:sz w:val="24"/>
        </w:rPr>
        <w:t xml:space="preserve"> R, </w:t>
      </w:r>
      <w:proofErr w:type="spellStart"/>
      <w:r w:rsidRPr="0050638D">
        <w:rPr>
          <w:rFonts w:ascii="Times New Roman" w:hAnsi="Times New Roman"/>
          <w:color w:val="000000"/>
          <w:sz w:val="24"/>
        </w:rPr>
        <w:t>Kuks</w:t>
      </w:r>
      <w:proofErr w:type="spellEnd"/>
      <w:r w:rsidRPr="0050638D">
        <w:rPr>
          <w:rFonts w:ascii="Times New Roman" w:hAnsi="Times New Roman"/>
          <w:color w:val="000000"/>
          <w:sz w:val="24"/>
        </w:rPr>
        <w:t xml:space="preserve"> JB, </w:t>
      </w:r>
      <w:proofErr w:type="spellStart"/>
      <w:r w:rsidRPr="0050638D">
        <w:rPr>
          <w:rFonts w:ascii="Times New Roman" w:hAnsi="Times New Roman"/>
          <w:color w:val="000000"/>
          <w:sz w:val="24"/>
        </w:rPr>
        <w:t>Oosterhuis</w:t>
      </w:r>
      <w:proofErr w:type="spellEnd"/>
      <w:r w:rsidRPr="0050638D">
        <w:rPr>
          <w:rFonts w:ascii="Times New Roman" w:hAnsi="Times New Roman"/>
          <w:color w:val="000000"/>
          <w:sz w:val="24"/>
        </w:rPr>
        <w:t xml:space="preserve"> HJ.  Myasthenia Gravis: diagnosis and follow-up of 100 consecutive patients.  </w:t>
      </w:r>
      <w:r w:rsidRPr="0050638D">
        <w:rPr>
          <w:rFonts w:ascii="Times New Roman" w:hAnsi="Times New Roman"/>
          <w:i/>
          <w:color w:val="000000"/>
          <w:sz w:val="24"/>
        </w:rPr>
        <w:t xml:space="preserve">J </w:t>
      </w:r>
      <w:proofErr w:type="spellStart"/>
      <w:r w:rsidRPr="0050638D">
        <w:rPr>
          <w:rFonts w:ascii="Times New Roman" w:hAnsi="Times New Roman"/>
          <w:i/>
          <w:color w:val="000000"/>
          <w:sz w:val="24"/>
        </w:rPr>
        <w:t>Neurol</w:t>
      </w:r>
      <w:proofErr w:type="spellEnd"/>
      <w:r w:rsidRPr="0050638D">
        <w:rPr>
          <w:rFonts w:ascii="Times New Roman" w:hAnsi="Times New Roman"/>
          <w:color w:val="000000"/>
          <w:sz w:val="24"/>
        </w:rPr>
        <w:t xml:space="preserve"> 1997 Feb; 244(2): 112 – 118.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Myasthenic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crisis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UpToDate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Beekman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R,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Kuks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JB,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Oosterhuis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 HJ</w:t>
      </w:r>
      <w:r>
        <w:rPr>
          <w:rFonts w:ascii="Times New Roman" w:hAnsi="Times New Roman"/>
          <w:color w:val="000000"/>
          <w:sz w:val="24"/>
          <w:szCs w:val="24"/>
        </w:rPr>
        <w:t xml:space="preserve">.  Myasthenia Gravis: diagnosis and follow-up of 100 consecutive patients.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J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Neurol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1997 Feb; 244(2): 112 – 118.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lastRenderedPageBreak/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Masaoka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A,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Yamabawa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Y,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Niwa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H,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Fukai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I, Kondo S, Kobayashi M,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Fujii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Y,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Monden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Y.  Extended </w:t>
      </w:r>
      <w:proofErr w:type="spellStart"/>
      <w:r w:rsidRPr="00C170B1">
        <w:rPr>
          <w:rFonts w:ascii="Times New Roman" w:hAnsi="Times New Roman"/>
          <w:color w:val="000000"/>
          <w:kern w:val="16"/>
          <w:sz w:val="24"/>
        </w:rPr>
        <w:t>thymectomy</w:t>
      </w:r>
      <w:proofErr w:type="spellEnd"/>
      <w:r w:rsidRPr="00C170B1">
        <w:rPr>
          <w:rFonts w:ascii="Times New Roman" w:hAnsi="Times New Roman"/>
          <w:color w:val="000000"/>
          <w:kern w:val="16"/>
          <w:sz w:val="24"/>
        </w:rPr>
        <w:t xml:space="preserve"> for myasthenia gravis: a 20 year review.  </w:t>
      </w:r>
      <w:r>
        <w:rPr>
          <w:rFonts w:ascii="Times New Roman" w:hAnsi="Times New Roman"/>
          <w:i/>
          <w:color w:val="000000"/>
          <w:kern w:val="16"/>
          <w:sz w:val="24"/>
        </w:rPr>
        <w:t xml:space="preserve">Ann </w:t>
      </w:r>
      <w:proofErr w:type="spellStart"/>
      <w:r>
        <w:rPr>
          <w:rFonts w:ascii="Times New Roman" w:hAnsi="Times New Roman"/>
          <w:i/>
          <w:color w:val="000000"/>
          <w:kern w:val="16"/>
          <w:sz w:val="24"/>
        </w:rPr>
        <w:t>Thorac</w:t>
      </w:r>
      <w:proofErr w:type="spellEnd"/>
      <w:r>
        <w:rPr>
          <w:rFonts w:ascii="Times New Roman" w:hAnsi="Times New Roman"/>
          <w:i/>
          <w:color w:val="000000"/>
          <w:kern w:val="16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kern w:val="16"/>
          <w:sz w:val="24"/>
        </w:rPr>
        <w:t>Surg</w:t>
      </w:r>
      <w:proofErr w:type="spellEnd"/>
      <w:r>
        <w:rPr>
          <w:rFonts w:ascii="Times New Roman" w:hAnsi="Times New Roman"/>
          <w:color w:val="000000"/>
          <w:kern w:val="16"/>
          <w:sz w:val="24"/>
        </w:rPr>
        <w:t xml:space="preserve"> 1996 Sep; 62(3): 855 – 859.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Vincent A, Palace J, Hilton-James D.  Myasthenia Gravis.  </w:t>
      </w:r>
      <w:r w:rsidRPr="00C170B1">
        <w:rPr>
          <w:rFonts w:ascii="Times New Roman" w:hAnsi="Times New Roman"/>
          <w:i/>
          <w:color w:val="000000"/>
          <w:kern w:val="16"/>
          <w:sz w:val="24"/>
        </w:rPr>
        <w:t>Lancet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 2001; 357: 2122 – 2158.</w:t>
      </w:r>
    </w:p>
    <w:p w:rsidR="00736025" w:rsidRPr="0050638D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50638D">
        <w:rPr>
          <w:rStyle w:val="EndnoteReference"/>
          <w:rFonts w:ascii="Times New Roman" w:hAnsi="Times New Roman"/>
          <w:sz w:val="24"/>
          <w:szCs w:val="24"/>
        </w:rPr>
        <w:footnoteRef/>
      </w:r>
      <w:r w:rsidRPr="0050638D">
        <w:rPr>
          <w:rFonts w:ascii="Times New Roman" w:hAnsi="Times New Roman"/>
          <w:sz w:val="24"/>
          <w:szCs w:val="24"/>
        </w:rPr>
        <w:t xml:space="preserve"> </w:t>
      </w:r>
      <w:hyperlink r:id="rId49" w:history="1">
        <w:r w:rsidRPr="0050638D">
          <w:rPr>
            <w:rStyle w:val="Hyperlink"/>
            <w:rFonts w:ascii="Times New Roman" w:hAnsi="Times New Roman"/>
            <w:sz w:val="24"/>
            <w:szCs w:val="24"/>
          </w:rPr>
          <w:t>http://emedicine.medscape.com/article/1171206-overview</w:t>
        </w:r>
      </w:hyperlink>
      <w:r w:rsidRPr="0050638D">
        <w:rPr>
          <w:rFonts w:ascii="Times New Roman" w:hAnsi="Times New Roman"/>
          <w:sz w:val="24"/>
          <w:szCs w:val="24"/>
        </w:rPr>
        <w:t xml:space="preserve"> (Accessed 1/5/2015)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Rastenyte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, D.  </w:t>
      </w:r>
      <w:proofErr w:type="spellStart"/>
      <w:r w:rsidRPr="00C170B1">
        <w:rPr>
          <w:rFonts w:ascii="Times New Roman" w:hAnsi="Times New Roman"/>
          <w:color w:val="000000"/>
          <w:sz w:val="24"/>
          <w:szCs w:val="24"/>
        </w:rPr>
        <w:t>Vaitkus</w:t>
      </w:r>
      <w:proofErr w:type="spellEnd"/>
      <w:r w:rsidRPr="00C170B1">
        <w:rPr>
          <w:rFonts w:ascii="Times New Roman" w:hAnsi="Times New Roman"/>
          <w:color w:val="000000"/>
          <w:sz w:val="24"/>
          <w:szCs w:val="24"/>
        </w:rPr>
        <w:t xml:space="preserve">, A.  </w:t>
      </w:r>
      <w:proofErr w:type="gramStart"/>
      <w:r w:rsidRPr="00C170B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C170B1">
        <w:rPr>
          <w:rFonts w:ascii="Times New Roman" w:hAnsi="Times New Roman"/>
          <w:color w:val="000000"/>
          <w:sz w:val="24"/>
          <w:szCs w:val="24"/>
        </w:rPr>
        <w:t xml:space="preserve"> al.  Demographic-clinical profile of the patients with myasthenia gravis.  </w:t>
      </w:r>
      <w:r w:rsidRPr="00C170B1">
        <w:rPr>
          <w:rFonts w:ascii="Times New Roman" w:hAnsi="Times New Roman"/>
          <w:color w:val="000000"/>
          <w:sz w:val="24"/>
          <w:szCs w:val="24"/>
          <w:lang w:val="it-IT"/>
        </w:rPr>
        <w:t>MEDICINA (2002):38,6; 611-616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  <w:lang w:val="it-IT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  <w:lang w:val="it-IT"/>
        </w:rPr>
        <w:t xml:space="preserve"> </w:t>
      </w:r>
      <w:hyperlink r:id="rId50" w:anchor="124033153" w:history="1">
        <w:r>
          <w:rPr>
            <w:rStyle w:val="Hyperlink"/>
            <w:rFonts w:ascii="Times New Roman" w:hAnsi="Times New Roman"/>
            <w:color w:val="000000"/>
            <w:kern w:val="16"/>
            <w:sz w:val="24"/>
            <w:lang w:val="it-IT"/>
          </w:rPr>
          <w:t>http://www.ninds.nih.gov/disorders/myasthenia_gravis/detail_myasthenia_gravis.htm #124033153</w:t>
        </w:r>
      </w:hyperlink>
      <w:r w:rsidRPr="00C170B1">
        <w:rPr>
          <w:rFonts w:ascii="Times New Roman" w:hAnsi="Times New Roman"/>
          <w:color w:val="000000"/>
          <w:kern w:val="16"/>
          <w:sz w:val="24"/>
          <w:lang w:val="it-IT"/>
        </w:rPr>
        <w:t xml:space="preserve"> (Accessed 11/6/2008)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>Paulson H.  Genetics in Neurology.  American Academy of Neurology 14 Apr 2002.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  <w:lang w:val="de-DE"/>
        </w:rPr>
        <w:t xml:space="preserve"> Bressman SB, Lynch T, Rosenberg RN.  </w:t>
      </w:r>
      <w:r w:rsidRPr="00C170B1">
        <w:rPr>
          <w:rFonts w:ascii="Times New Roman" w:hAnsi="Times New Roman"/>
          <w:color w:val="000000"/>
          <w:sz w:val="24"/>
        </w:rPr>
        <w:t>Hereditary Ataxias’ in Merritt’s Neurology pp 645 - 655.  Ed: Lewis P Rowland: Lippincott, Williams and Wilkins; Philadelphia</w:t>
      </w:r>
      <w:r>
        <w:rPr>
          <w:rFonts w:ascii="Times New Roman" w:hAnsi="Times New Roman"/>
          <w:color w:val="000000"/>
          <w:sz w:val="24"/>
        </w:rPr>
        <w:t>,</w:t>
      </w:r>
      <w:r w:rsidRPr="00C170B1">
        <w:rPr>
          <w:rFonts w:ascii="Times New Roman" w:hAnsi="Times New Roman"/>
          <w:color w:val="000000"/>
          <w:sz w:val="24"/>
        </w:rPr>
        <w:t xml:space="preserve"> 2000.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color w:val="000000"/>
          <w:sz w:val="24"/>
          <w:szCs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  <w:szCs w:val="24"/>
        </w:rPr>
        <w:footnoteRef/>
      </w:r>
      <w:r w:rsidRPr="00C170B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1" w:history="1">
        <w:r>
          <w:rPr>
            <w:rStyle w:val="Hyperlink"/>
            <w:rFonts w:ascii="Times New Roman" w:hAnsi="Times New Roman"/>
            <w:color w:val="000000"/>
            <w:kern w:val="16"/>
            <w:sz w:val="24"/>
            <w:szCs w:val="24"/>
          </w:rPr>
          <w:t>http://neuromuscular.wustl.edu/ataxia/domatax.html</w:t>
        </w:r>
      </w:hyperlink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52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http://www.ninds.nih.gov/disorders/friedreichs_ataxia/detail_friedreichs_ataxia.htm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53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http://www.ninds.nih.gov/disorders/friedreichs_ataxia/detail_friedreichs_ataxia.htm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sz w:val="24"/>
          <w:vertAlign w:val="superscript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Paulson H.  Genetics in Neurology.  American Academy of Neurology 14 Apr 2002.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C170B1">
        <w:rPr>
          <w:rStyle w:val="EndnoteReference"/>
          <w:rFonts w:ascii="Times New Roman" w:hAnsi="Times New Roman"/>
          <w:sz w:val="24"/>
          <w:szCs w:val="24"/>
        </w:rPr>
        <w:footnoteRef/>
      </w:r>
      <w:r w:rsidRPr="00C170B1">
        <w:rPr>
          <w:rFonts w:ascii="Times New Roman" w:hAnsi="Times New Roman"/>
          <w:sz w:val="24"/>
          <w:szCs w:val="24"/>
        </w:rPr>
        <w:t xml:space="preserve"> </w:t>
      </w:r>
      <w:hyperlink r:id="rId54" w:history="1">
        <w:r>
          <w:rPr>
            <w:rStyle w:val="Hyperlink"/>
            <w:rFonts w:ascii="Times New Roman" w:hAnsi="Times New Roman"/>
            <w:kern w:val="16"/>
            <w:sz w:val="24"/>
            <w:szCs w:val="24"/>
          </w:rPr>
          <w:t>http://neuromuscular.wustl.edu/ataxia/domatax.html</w:t>
        </w:r>
      </w:hyperlink>
      <w:r w:rsidRPr="00C170B1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C170B1">
        <w:rPr>
          <w:rStyle w:val="EndnoteReference"/>
          <w:rFonts w:ascii="Times New Roman" w:hAnsi="Times New Roman"/>
          <w:sz w:val="24"/>
          <w:szCs w:val="24"/>
        </w:rPr>
        <w:footnoteRef/>
      </w:r>
      <w:r w:rsidRPr="00C170B1"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>
          <w:rPr>
            <w:rStyle w:val="Hyperlink"/>
            <w:rFonts w:ascii="Times New Roman" w:hAnsi="Times New Roman"/>
            <w:sz w:val="24"/>
            <w:szCs w:val="24"/>
          </w:rPr>
          <w:t>http://en.wikipedia.org/wiki/Spinocerebellar_ataxia</w:t>
        </w:r>
      </w:hyperlink>
      <w:r w:rsidRPr="00C170B1">
        <w:rPr>
          <w:rFonts w:ascii="Times New Roman" w:hAnsi="Times New Roman"/>
          <w:sz w:val="24"/>
          <w:szCs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50638D" w:rsidRDefault="00736025" w:rsidP="00736025">
      <w:pPr>
        <w:pStyle w:val="EndnoteText"/>
        <w:rPr>
          <w:rFonts w:ascii="Times New Roman" w:hAnsi="Times New Roman"/>
        </w:rPr>
      </w:pPr>
      <w:r w:rsidRPr="0050638D">
        <w:rPr>
          <w:rStyle w:val="EndnoteReference"/>
          <w:rFonts w:ascii="Times New Roman" w:hAnsi="Times New Roman"/>
        </w:rPr>
        <w:footnoteRef/>
      </w:r>
      <w:r w:rsidRPr="0050638D">
        <w:rPr>
          <w:rFonts w:ascii="Times New Roman" w:hAnsi="Times New Roman"/>
        </w:rPr>
        <w:t xml:space="preserve"> </w:t>
      </w:r>
      <w:r w:rsidRPr="0050638D">
        <w:rPr>
          <w:rFonts w:ascii="Times New Roman" w:hAnsi="Times New Roman"/>
          <w:sz w:val="24"/>
          <w:szCs w:val="24"/>
        </w:rPr>
        <w:t xml:space="preserve">Mayo Clinic Staff. </w:t>
      </w:r>
      <w:hyperlink r:id="rId56" w:history="1">
        <w:r w:rsidRPr="0050638D">
          <w:rPr>
            <w:rStyle w:val="Hyperlink"/>
            <w:rFonts w:ascii="Times New Roman" w:hAnsi="Times New Roman"/>
            <w:sz w:val="24"/>
            <w:szCs w:val="24"/>
          </w:rPr>
          <w:t>http://www.mayoclinic.org/diseases-conditions/transient-global-amnesia/basics/definition/con-20032746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  <w:szCs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  <w:szCs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  <w:r w:rsidRPr="00C170B1">
        <w:rPr>
          <w:rStyle w:val="EndnoteReference"/>
          <w:rFonts w:ascii="Times New Roman" w:hAnsi="Times New Roman"/>
          <w:sz w:val="24"/>
          <w:szCs w:val="24"/>
        </w:rPr>
        <w:footnoteRef/>
      </w:r>
      <w:r w:rsidRPr="00C170B1">
        <w:rPr>
          <w:rFonts w:ascii="Times New Roman" w:hAnsi="Times New Roman"/>
          <w:sz w:val="24"/>
          <w:szCs w:val="24"/>
        </w:rPr>
        <w:t xml:space="preserve"> Transient global amnesia.  </w:t>
      </w:r>
      <w:proofErr w:type="spellStart"/>
      <w:r w:rsidRPr="00C170B1">
        <w:rPr>
          <w:rFonts w:ascii="Times New Roman" w:hAnsi="Times New Roman"/>
          <w:sz w:val="24"/>
          <w:szCs w:val="24"/>
        </w:rPr>
        <w:t>UpToDate</w:t>
      </w:r>
      <w:proofErr w:type="spellEnd"/>
      <w:r w:rsidRPr="00C170B1">
        <w:rPr>
          <w:rFonts w:ascii="Times New Roman" w:hAnsi="Times New Roman"/>
          <w:sz w:val="24"/>
          <w:szCs w:val="24"/>
        </w:rPr>
        <w:t xml:space="preserve"> 16.3 (Accessed 2/04/2009)</w:t>
      </w:r>
    </w:p>
    <w:p w:rsidR="00736025" w:rsidRPr="00C170B1" w:rsidRDefault="00736025" w:rsidP="00736025">
      <w:pPr>
        <w:rPr>
          <w:rFonts w:ascii="Times New Roman" w:hAnsi="Times New Roman"/>
          <w:color w:val="000000"/>
          <w:kern w:val="16"/>
          <w:sz w:val="24"/>
        </w:rPr>
      </w:pPr>
      <w:r w:rsidRPr="00C170B1">
        <w:rPr>
          <w:rStyle w:val="EndnoteReference"/>
          <w:rFonts w:ascii="Times New Roman" w:hAnsi="Times New Roman"/>
          <w:color w:val="000000"/>
          <w:sz w:val="24"/>
        </w:rPr>
        <w:footnoteRef/>
      </w:r>
      <w:r w:rsidRPr="00C170B1">
        <w:rPr>
          <w:rFonts w:ascii="Times New Roman" w:hAnsi="Times New Roman"/>
          <w:color w:val="000000"/>
          <w:sz w:val="24"/>
        </w:rPr>
        <w:t xml:space="preserve"> </w:t>
      </w:r>
      <w:hyperlink r:id="rId57" w:history="1">
        <w:r>
          <w:rPr>
            <w:rStyle w:val="Hyperlink"/>
            <w:rFonts w:ascii="Times New Roman" w:hAnsi="Times New Roman"/>
            <w:color w:val="000000"/>
            <w:kern w:val="16"/>
            <w:sz w:val="24"/>
          </w:rPr>
          <w:t>http://www.emedicine.com/neuro/topic380.htm</w:t>
        </w:r>
      </w:hyperlink>
      <w:r w:rsidRPr="00C170B1">
        <w:rPr>
          <w:rFonts w:ascii="Times New Roman" w:hAnsi="Times New Roman"/>
          <w:color w:val="000000"/>
          <w:kern w:val="16"/>
          <w:sz w:val="24"/>
        </w:rPr>
        <w:t xml:space="preserve"> </w:t>
      </w:r>
      <w:r w:rsidRPr="00C170B1">
        <w:rPr>
          <w:rFonts w:ascii="Times New Roman" w:hAnsi="Times New Roman"/>
          <w:color w:val="000000"/>
          <w:sz w:val="24"/>
        </w:rPr>
        <w:t>(</w:t>
      </w:r>
      <w:r w:rsidRPr="00C170B1">
        <w:rPr>
          <w:rFonts w:ascii="Times New Roman" w:hAnsi="Times New Roman"/>
          <w:color w:val="000000"/>
          <w:kern w:val="16"/>
          <w:sz w:val="24"/>
        </w:rPr>
        <w:t xml:space="preserve">Accessed </w:t>
      </w:r>
      <w:r>
        <w:rPr>
          <w:rFonts w:ascii="Times New Roman" w:hAnsi="Times New Roman"/>
          <w:color w:val="000000"/>
          <w:kern w:val="16"/>
          <w:sz w:val="24"/>
        </w:rPr>
        <w:t>02/12/2015</w:t>
      </w:r>
      <w:r w:rsidRPr="00C170B1">
        <w:rPr>
          <w:rFonts w:ascii="Times New Roman" w:hAnsi="Times New Roman"/>
          <w:color w:val="000000"/>
          <w:sz w:val="24"/>
        </w:rPr>
        <w:t>)</w:t>
      </w:r>
    </w:p>
    <w:p w:rsidR="00736025" w:rsidRPr="00C170B1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</w:p>
    <w:p w:rsidR="00736025" w:rsidRDefault="00736025" w:rsidP="00736025">
      <w:pPr>
        <w:pStyle w:val="EndnoteText"/>
        <w:rPr>
          <w:rFonts w:ascii="Times New Roman" w:hAnsi="Times New Roman"/>
          <w:sz w:val="24"/>
          <w:szCs w:val="24"/>
        </w:rPr>
      </w:pPr>
    </w:p>
    <w:p w:rsidR="00736025" w:rsidRPr="00736025" w:rsidRDefault="00736025" w:rsidP="00736025">
      <w:bookmarkStart w:id="0" w:name="_GoBack"/>
      <w:bookmarkEnd w:id="0"/>
    </w:p>
    <w:sectPr w:rsidR="00736025" w:rsidRPr="00736025" w:rsidSect="00C2505D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4E" w:rsidRDefault="001C3F4E" w:rsidP="007C3ACB">
      <w:pPr>
        <w:spacing w:line="240" w:lineRule="auto"/>
      </w:pPr>
      <w:r>
        <w:separator/>
      </w:r>
    </w:p>
  </w:endnote>
  <w:endnote w:type="continuationSeparator" w:id="0">
    <w:p w:rsidR="001C3F4E" w:rsidRDefault="001C3F4E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ReSans">
    <w:altName w:val="Cambria"/>
    <w:charset w:val="00"/>
    <w:family w:val="swiss"/>
    <w:pitch w:val="variable"/>
    <w:sig w:usb0="800002AF" w:usb1="0000004A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4E" w:rsidRDefault="001C3F4E" w:rsidP="007C3ACB">
      <w:pPr>
        <w:spacing w:line="240" w:lineRule="auto"/>
      </w:pPr>
      <w:r>
        <w:separator/>
      </w:r>
    </w:p>
  </w:footnote>
  <w:footnote w:type="continuationSeparator" w:id="0">
    <w:p w:rsidR="001C3F4E" w:rsidRDefault="001C3F4E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169A3787"/>
    <w:multiLevelType w:val="hybridMultilevel"/>
    <w:tmpl w:val="EE20074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0"/>
  </w:num>
  <w:num w:numId="31">
    <w:abstractNumId w:val="1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25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C3F4E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36025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BF1F"/>
  <w15:chartTrackingRefBased/>
  <w15:docId w15:val="{224F5851-BDD4-4BDE-8540-DECB78FA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semiHidden/>
    <w:rsid w:val="00736025"/>
    <w:pPr>
      <w:spacing w:line="240" w:lineRule="auto"/>
    </w:pPr>
    <w:rPr>
      <w:rFonts w:ascii="SwissReSans" w:hAnsi="SwissReSans" w:cs="Times New Roman"/>
      <w:sz w:val="20"/>
      <w:szCs w:val="20"/>
      <w:lang w:val="en-US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736025"/>
    <w:rPr>
      <w:rFonts w:ascii="SwissReSans" w:hAnsi="SwissReSans" w:cs="Times New Roman"/>
      <w:sz w:val="20"/>
      <w:szCs w:val="20"/>
      <w:lang w:val="en-US" w:eastAsia="en-GB"/>
    </w:rPr>
  </w:style>
  <w:style w:type="character" w:styleId="EndnoteReference">
    <w:name w:val="endnote reference"/>
    <w:basedOn w:val="DefaultParagraphFont"/>
    <w:semiHidden/>
    <w:rsid w:val="00736025"/>
    <w:rPr>
      <w:vertAlign w:val="superscript"/>
    </w:rPr>
  </w:style>
  <w:style w:type="paragraph" w:styleId="BodyText">
    <w:name w:val="Body Text"/>
    <w:basedOn w:val="Normal"/>
    <w:link w:val="BodyTextChar"/>
    <w:rsid w:val="00736025"/>
    <w:pPr>
      <w:spacing w:after="120" w:line="240" w:lineRule="auto"/>
    </w:pPr>
    <w:rPr>
      <w:rFonts w:ascii="SwissReSans" w:hAnsi="SwissReSans" w:cs="Times New Roman"/>
      <w:szCs w:val="24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36025"/>
    <w:rPr>
      <w:rFonts w:ascii="SwissReSans" w:hAnsi="SwissReSans" w:cs="Times New Roman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736025"/>
    <w:pPr>
      <w:spacing w:line="240" w:lineRule="auto"/>
      <w:ind w:left="720"/>
      <w:contextualSpacing/>
    </w:pPr>
    <w:rPr>
      <w:rFonts w:ascii="SwissReSans" w:hAnsi="SwissReSans" w:cs="Times New Roman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edicine.com/pmr/topic24.htm" TargetMode="External"/><Relationship Id="rId18" Type="http://schemas.openxmlformats.org/officeDocument/2006/relationships/hyperlink" Target="http://www.ninds.nih.gov/disorders/peripheralneuropathy/detail_peripheralneuropathy.htm" TargetMode="External"/><Relationship Id="rId26" Type="http://schemas.openxmlformats.org/officeDocument/2006/relationships/hyperlink" Target="http://emedicine.medscape.com/article/793582-overview" TargetMode="External"/><Relationship Id="rId39" Type="http://schemas.openxmlformats.org/officeDocument/2006/relationships/hyperlink" Target="http://www.hdsa.org/" TargetMode="External"/><Relationship Id="rId21" Type="http://schemas.openxmlformats.org/officeDocument/2006/relationships/hyperlink" Target="http://www.ninds.nih.gov/disorders/multifocal_neuropathy/multifocal_neuropathy.htm" TargetMode="External"/><Relationship Id="rId34" Type="http://schemas.openxmlformats.org/officeDocument/2006/relationships/hyperlink" Target="http://www.wemove.org/par/" TargetMode="External"/><Relationship Id="rId42" Type="http://schemas.openxmlformats.org/officeDocument/2006/relationships/hyperlink" Target="http://www.wemove.org/par/par_dbs.html" TargetMode="External"/><Relationship Id="rId47" Type="http://schemas.openxmlformats.org/officeDocument/2006/relationships/hyperlink" Target="http://www.neuromuscular.wustl.edu/synmot.html" TargetMode="External"/><Relationship Id="rId50" Type="http://schemas.openxmlformats.org/officeDocument/2006/relationships/hyperlink" Target="http://www.ninds.nih.gov/disorders/myasthenia_gravis/detail_myasthenia_gravis.htm%20" TargetMode="External"/><Relationship Id="rId55" Type="http://schemas.openxmlformats.org/officeDocument/2006/relationships/hyperlink" Target="http://en.wikipedia.org/wiki/Spinocerebellar_ataxia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inds.nih.gov/disorders/peripheralneuropathy/detail_peripheralneuropathy.htm" TargetMode="External"/><Relationship Id="rId20" Type="http://schemas.openxmlformats.org/officeDocument/2006/relationships/hyperlink" Target="http://www.neuro.jhmi.edu/MMN/diagnosis.html" TargetMode="External"/><Relationship Id="rId29" Type="http://schemas.openxmlformats.org/officeDocument/2006/relationships/hyperlink" Target="http://www.parkinsonsdisease-guidebook.com/2009/landingp2.php?gid=NR013&amp;?a=a&amp;assoc=Google&amp;keyword=parkinsons" TargetMode="External"/><Relationship Id="rId41" Type="http://schemas.openxmlformats.org/officeDocument/2006/relationships/hyperlink" Target="http://www.wemove.org/par/par_dbs.html" TargetMode="External"/><Relationship Id="rId54" Type="http://schemas.openxmlformats.org/officeDocument/2006/relationships/hyperlink" Target="http://neuromuscular.wustl.edu/ataxia/domatax.html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edicine.com/pmr/topic24.htm" TargetMode="External"/><Relationship Id="rId24" Type="http://schemas.openxmlformats.org/officeDocument/2006/relationships/hyperlink" Target="http://www.ninds.nih.gov/disorders/charcot_marie_tooth/charcot_marie_tooth.htm" TargetMode="External"/><Relationship Id="rId32" Type="http://schemas.openxmlformats.org/officeDocument/2006/relationships/hyperlink" Target="http://www.emedicine.com/neuro/topic304.htm" TargetMode="External"/><Relationship Id="rId37" Type="http://schemas.openxmlformats.org/officeDocument/2006/relationships/hyperlink" Target="http://www.selegiline.com" TargetMode="External"/><Relationship Id="rId40" Type="http://schemas.openxmlformats.org/officeDocument/2006/relationships/hyperlink" Target="http://www.wemove.org/par/par_pal.html" TargetMode="External"/><Relationship Id="rId45" Type="http://schemas.openxmlformats.org/officeDocument/2006/relationships/hyperlink" Target="http://www.ninds.nih.gov/disorders/primary_lateral_sclerosis/primary_lateral_sclerosis.htm" TargetMode="External"/><Relationship Id="rId53" Type="http://schemas.openxmlformats.org/officeDocument/2006/relationships/hyperlink" Target="http://www.ninds.nih.gov/disorders/friedreichs_ataxia/detail_friedreichs_ataxia.ht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medicine.com/pmr/TOPIC182.htm" TargetMode="External"/><Relationship Id="rId23" Type="http://schemas.openxmlformats.org/officeDocument/2006/relationships/hyperlink" Target="http://emedicine.medscape.com/article/793582-overview" TargetMode="External"/><Relationship Id="rId28" Type="http://schemas.openxmlformats.org/officeDocument/2006/relationships/hyperlink" Target="http://www.neurologychannel.com/huntingtons/treatment.shtml" TargetMode="External"/><Relationship Id="rId36" Type="http://schemas.openxmlformats.org/officeDocument/2006/relationships/hyperlink" Target="http://www.wemove.org/par/par_tre.html" TargetMode="External"/><Relationship Id="rId49" Type="http://schemas.openxmlformats.org/officeDocument/2006/relationships/hyperlink" Target="http://emedicine.medscape.com/article/1171206-overview" TargetMode="External"/><Relationship Id="rId57" Type="http://schemas.openxmlformats.org/officeDocument/2006/relationships/hyperlink" Target="http://www.emedicine.com/neuro/topic380.htm" TargetMode="External"/><Relationship Id="rId61" Type="http://schemas.openxmlformats.org/officeDocument/2006/relationships/footer" Target="footer2.xml"/><Relationship Id="rId10" Type="http://schemas.openxmlformats.org/officeDocument/2006/relationships/hyperlink" Target="http://www.nlm.nih.gov/medlineplus/paralysis.htm" TargetMode="External"/><Relationship Id="rId19" Type="http://schemas.openxmlformats.org/officeDocument/2006/relationships/hyperlink" Target="http://www.ninds.nih.gov/disorders/charcot_marie_tooth/charcot_marie_tooth.htm" TargetMode="External"/><Relationship Id="rId31" Type="http://schemas.openxmlformats.org/officeDocument/2006/relationships/hyperlink" Target="http://www.neurologychannel.com/parkinsonsdisease/causes.shtml" TargetMode="External"/><Relationship Id="rId44" Type="http://schemas.openxmlformats.org/officeDocument/2006/relationships/hyperlink" Target="http://www.ninds.nih.gov/disorders/amyotrophiclateralsclerosis/detail_amyotrophiclateralsclerosis.htm" TargetMode="External"/><Relationship Id="rId52" Type="http://schemas.openxmlformats.org/officeDocument/2006/relationships/hyperlink" Target="http://www.ninds.nih.gov/disorders/friedreichs_ataxia/detail_friedreichs_ataxia.htm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ptodate.com" TargetMode="External"/><Relationship Id="rId14" Type="http://schemas.openxmlformats.org/officeDocument/2006/relationships/hyperlink" Target="http://emedicine.medscape.com/article/793582-overview" TargetMode="External"/><Relationship Id="rId22" Type="http://schemas.openxmlformats.org/officeDocument/2006/relationships/hyperlink" Target="http://ghr.nlm.nih.gov/condition/charcot-marie-tooth-disease" TargetMode="External"/><Relationship Id="rId27" Type="http://schemas.openxmlformats.org/officeDocument/2006/relationships/hyperlink" Target="http://www.hda.org.uk/" TargetMode="External"/><Relationship Id="rId30" Type="http://schemas.openxmlformats.org/officeDocument/2006/relationships/hyperlink" Target="http://www.wemove.org/par/" TargetMode="External"/><Relationship Id="rId35" Type="http://schemas.openxmlformats.org/officeDocument/2006/relationships/hyperlink" Target="http://www.wemove.org/par/par_tre.html" TargetMode="External"/><Relationship Id="rId43" Type="http://schemas.openxmlformats.org/officeDocument/2006/relationships/hyperlink" Target="http://www.ninds.nih.gov/disorders/md/md.htm.2015" TargetMode="External"/><Relationship Id="rId48" Type="http://schemas.openxmlformats.org/officeDocument/2006/relationships/hyperlink" Target="http://www.ninds.nih.gov/disorders/myasthenia_gravis/detail_myasthenia_%20gravis.htm" TargetMode="External"/><Relationship Id="rId56" Type="http://schemas.openxmlformats.org/officeDocument/2006/relationships/hyperlink" Target="http://www.mayoclinic.org/diseases-conditions/transient-global-amnesia/basics/definition/con-2003274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uptodate.com" TargetMode="External"/><Relationship Id="rId51" Type="http://schemas.openxmlformats.org/officeDocument/2006/relationships/hyperlink" Target="http://neuromuscular.wustl.edu/ataxia/domata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medicine.com/pmr/topic24.htm" TargetMode="External"/><Relationship Id="rId17" Type="http://schemas.openxmlformats.org/officeDocument/2006/relationships/hyperlink" Target="http://www.mayoclinic.com/health/autonomic-neuropathy/DS00544/DSECTION=symptoms" TargetMode="External"/><Relationship Id="rId25" Type="http://schemas.openxmlformats.org/officeDocument/2006/relationships/hyperlink" Target="http://www.emedicine.com/pmr/topic29.htm" TargetMode="External"/><Relationship Id="rId33" Type="http://schemas.openxmlformats.org/officeDocument/2006/relationships/hyperlink" Target="http://www.neurologychannel.com/parkinsonsdisease/causes.shtml" TargetMode="External"/><Relationship Id="rId38" Type="http://schemas.openxmlformats.org/officeDocument/2006/relationships/hyperlink" Target="http://www.wemove.org/par/par_tre.html" TargetMode="External"/><Relationship Id="rId46" Type="http://schemas.openxmlformats.org/officeDocument/2006/relationships/hyperlink" Target="http://www.fsma.org/FSMACommunity/understandingSMA/quickfacts/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55FB-D428-480B-994C-075AD6DC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2000</Words>
  <Characters>11402</Characters>
  <Application>Microsoft Office Word</Application>
  <DocSecurity>0</DocSecurity>
  <Lines>95</Lines>
  <Paragraphs>26</Paragraphs>
  <ScaleCrop>false</ScaleCrop>
  <Company>Hannover Rück SE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2019-03-10T06:10:00Z</dcterms:created>
  <dcterms:modified xsi:type="dcterms:W3CDTF">2019-03-10T06:12:00Z</dcterms:modified>
</cp:coreProperties>
</file>