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30" w:rsidRPr="009D62EC" w:rsidRDefault="009D62EC" w:rsidP="009D62EC">
      <w:pPr>
        <w:jc w:val="center"/>
        <w:rPr>
          <w:b/>
        </w:rPr>
      </w:pPr>
      <w:r w:rsidRPr="009D62EC">
        <w:rPr>
          <w:b/>
        </w:rPr>
        <w:t>ALU 301-6 Bibliography</w:t>
      </w:r>
    </w:p>
    <w:p w:rsidR="009D62EC" w:rsidRDefault="009D62EC" w:rsidP="009D62EC">
      <w:pPr>
        <w:jc w:val="center"/>
        <w:rPr>
          <w:b/>
        </w:rPr>
      </w:pPr>
    </w:p>
    <w:p w:rsidR="009D62EC" w:rsidRDefault="009D62EC" w:rsidP="009D62EC">
      <w:pPr>
        <w:jc w:val="center"/>
        <w:rPr>
          <w:b/>
        </w:rPr>
      </w:pPr>
    </w:p>
    <w:p w:rsidR="009D62EC" w:rsidRPr="009D62EC" w:rsidRDefault="009D62EC" w:rsidP="009D62EC">
      <w:pPr>
        <w:jc w:val="center"/>
        <w:rPr>
          <w:b/>
        </w:rPr>
      </w:pPr>
      <w:bookmarkStart w:id="0" w:name="_GoBack"/>
      <w:bookmarkEnd w:id="0"/>
    </w:p>
    <w:p w:rsidR="009D62EC" w:rsidRPr="0016565C" w:rsidRDefault="009D62EC" w:rsidP="009D62EC">
      <w:pPr>
        <w:pStyle w:val="Heading1"/>
        <w:numPr>
          <w:ilvl w:val="0"/>
          <w:numId w:val="0"/>
        </w:numPr>
        <w:jc w:val="center"/>
        <w:rPr>
          <w:bCs/>
          <w:color w:val="000000"/>
        </w:rPr>
      </w:pPr>
      <w:r w:rsidRPr="0016565C">
        <w:rPr>
          <w:bCs/>
          <w:color w:val="000000"/>
        </w:rPr>
        <w:t>Selected Bibliography</w:t>
      </w:r>
    </w:p>
    <w:p w:rsidR="009D62EC" w:rsidRPr="0016565C" w:rsidRDefault="009D62EC" w:rsidP="009D62EC">
      <w:pPr>
        <w:rPr>
          <w:color w:val="000000"/>
        </w:rPr>
      </w:pPr>
    </w:p>
    <w:p w:rsidR="009D62EC" w:rsidRPr="0016565C" w:rsidRDefault="009D62EC" w:rsidP="009D62EC">
      <w:pPr>
        <w:rPr>
          <w:color w:val="000000"/>
        </w:rPr>
      </w:pPr>
      <w:r w:rsidRPr="0016565C">
        <w:rPr>
          <w:color w:val="000000"/>
        </w:rPr>
        <w:t xml:space="preserve">Armstrong WF.  Stress echocardiography: current methodology and clinical applications.  J Am </w:t>
      </w:r>
      <w:proofErr w:type="spellStart"/>
      <w:r w:rsidRPr="0016565C">
        <w:rPr>
          <w:color w:val="000000"/>
        </w:rPr>
        <w:t>Coll</w:t>
      </w:r>
      <w:proofErr w:type="spellEnd"/>
      <w:r w:rsidRPr="0016565C">
        <w:rPr>
          <w:color w:val="000000"/>
        </w:rPr>
        <w:t xml:space="preserve"> </w:t>
      </w:r>
      <w:proofErr w:type="spellStart"/>
      <w:r w:rsidRPr="0016565C">
        <w:rPr>
          <w:color w:val="000000"/>
        </w:rPr>
        <w:t>Cardiol</w:t>
      </w:r>
      <w:proofErr w:type="spellEnd"/>
      <w:r w:rsidRPr="0016565C">
        <w:rPr>
          <w:color w:val="000000"/>
        </w:rPr>
        <w:t xml:space="preserve"> 2005; 45(11): 1739-1747.</w:t>
      </w:r>
    </w:p>
    <w:p w:rsidR="009D62EC" w:rsidRPr="0016565C" w:rsidRDefault="009D62EC" w:rsidP="009D62EC">
      <w:pPr>
        <w:rPr>
          <w:color w:val="000000"/>
        </w:rPr>
      </w:pPr>
    </w:p>
    <w:p w:rsidR="009D62EC" w:rsidRDefault="009D62EC" w:rsidP="009D62EC">
      <w:pPr>
        <w:rPr>
          <w:color w:val="000000"/>
        </w:rPr>
      </w:pPr>
      <w:proofErr w:type="spellStart"/>
      <w:r>
        <w:rPr>
          <w:color w:val="000000"/>
        </w:rPr>
        <w:t>Arbab-Zadeh</w:t>
      </w:r>
      <w:proofErr w:type="spellEnd"/>
      <w:r>
        <w:rPr>
          <w:color w:val="000000"/>
        </w:rPr>
        <w:t>.  Stress testing and non-invasive coronary angiography in patients with suspected coronary artery disease: time for a new paradigm.  Heart International 2012; 7(1): 1-7.</w:t>
      </w:r>
    </w:p>
    <w:p w:rsidR="009D62EC" w:rsidRDefault="009D62EC" w:rsidP="009D62EC">
      <w:pPr>
        <w:rPr>
          <w:color w:val="000000"/>
        </w:rPr>
      </w:pPr>
    </w:p>
    <w:p w:rsidR="009D62EC" w:rsidRPr="0016565C" w:rsidRDefault="009D62EC" w:rsidP="009D62EC">
      <w:pPr>
        <w:rPr>
          <w:color w:val="000000"/>
        </w:rPr>
      </w:pPr>
      <w:r w:rsidRPr="0016565C">
        <w:rPr>
          <w:color w:val="000000"/>
        </w:rPr>
        <w:t xml:space="preserve">Garcia M. </w:t>
      </w:r>
      <w:proofErr w:type="gramStart"/>
      <w:r w:rsidRPr="0016565C">
        <w:rPr>
          <w:color w:val="000000"/>
        </w:rPr>
        <w:t>Could</w:t>
      </w:r>
      <w:proofErr w:type="gramEnd"/>
      <w:r w:rsidRPr="0016565C">
        <w:rPr>
          <w:color w:val="000000"/>
        </w:rPr>
        <w:t xml:space="preserve"> cardiac CT revolutionize the practice of cardiology?  Cleveland </w:t>
      </w:r>
      <w:proofErr w:type="spellStart"/>
      <w:r w:rsidRPr="0016565C">
        <w:rPr>
          <w:color w:val="000000"/>
        </w:rPr>
        <w:t>Clin</w:t>
      </w:r>
      <w:proofErr w:type="spellEnd"/>
      <w:r w:rsidRPr="0016565C">
        <w:rPr>
          <w:color w:val="000000"/>
        </w:rPr>
        <w:t xml:space="preserve"> J Med 2005; 72(2): 88-89.</w:t>
      </w:r>
    </w:p>
    <w:p w:rsidR="009D62EC" w:rsidRPr="0016565C" w:rsidRDefault="009D62EC" w:rsidP="009D62EC">
      <w:pPr>
        <w:rPr>
          <w:color w:val="000000"/>
        </w:rPr>
      </w:pPr>
    </w:p>
    <w:p w:rsidR="009D62EC" w:rsidRDefault="009D62EC" w:rsidP="009D62EC">
      <w:pPr>
        <w:rPr>
          <w:color w:val="000000"/>
        </w:rPr>
      </w:pPr>
      <w:r w:rsidRPr="0016565C">
        <w:rPr>
          <w:color w:val="000000"/>
        </w:rPr>
        <w:t xml:space="preserve">Judd RM. Can cardiac MRI predict outcome in patients at risk for unrecognized myocardial infarction?  Nature </w:t>
      </w:r>
      <w:proofErr w:type="spellStart"/>
      <w:r w:rsidRPr="0016565C">
        <w:rPr>
          <w:color w:val="000000"/>
        </w:rPr>
        <w:t>Clin</w:t>
      </w:r>
      <w:proofErr w:type="spellEnd"/>
      <w:r w:rsidRPr="0016565C">
        <w:rPr>
          <w:color w:val="000000"/>
        </w:rPr>
        <w:t xml:space="preserve"> </w:t>
      </w:r>
      <w:proofErr w:type="spellStart"/>
      <w:r w:rsidRPr="0016565C">
        <w:rPr>
          <w:color w:val="000000"/>
        </w:rPr>
        <w:t>Prac</w:t>
      </w:r>
      <w:proofErr w:type="spellEnd"/>
      <w:r w:rsidRPr="0016565C">
        <w:rPr>
          <w:color w:val="000000"/>
        </w:rPr>
        <w:t xml:space="preserve"> </w:t>
      </w:r>
      <w:proofErr w:type="spellStart"/>
      <w:r w:rsidRPr="0016565C">
        <w:rPr>
          <w:color w:val="000000"/>
        </w:rPr>
        <w:t>Cardiovasc</w:t>
      </w:r>
      <w:proofErr w:type="spellEnd"/>
      <w:r w:rsidRPr="0016565C">
        <w:rPr>
          <w:color w:val="000000"/>
        </w:rPr>
        <w:t xml:space="preserve"> Med.  2006; 3: 652-653.</w:t>
      </w:r>
    </w:p>
    <w:p w:rsidR="009D62EC" w:rsidRDefault="009D62EC" w:rsidP="009D62EC">
      <w:pPr>
        <w:rPr>
          <w:color w:val="000000"/>
        </w:rPr>
      </w:pPr>
    </w:p>
    <w:p w:rsidR="009D62EC" w:rsidRPr="003C2292" w:rsidRDefault="009D62EC" w:rsidP="009D62EC">
      <w:pPr>
        <w:rPr>
          <w:color w:val="000000"/>
        </w:rPr>
      </w:pPr>
      <w:r>
        <w:rPr>
          <w:color w:val="000000"/>
        </w:rPr>
        <w:t>Mahajan, VS. How to interpret elevated cardiac troponin levels.  Circulation 2011; 124:2350-2354.</w:t>
      </w:r>
    </w:p>
    <w:p w:rsidR="009D62EC" w:rsidRDefault="009D62EC" w:rsidP="009D62EC">
      <w:pPr>
        <w:rPr>
          <w:color w:val="000000"/>
        </w:rPr>
      </w:pPr>
    </w:p>
    <w:p w:rsidR="009D62EC" w:rsidRPr="0016565C" w:rsidRDefault="009D62EC" w:rsidP="009D62EC">
      <w:pPr>
        <w:rPr>
          <w:color w:val="000000"/>
        </w:rPr>
      </w:pPr>
      <w:proofErr w:type="spellStart"/>
      <w:r>
        <w:rPr>
          <w:color w:val="000000"/>
        </w:rPr>
        <w:t>Fulks</w:t>
      </w:r>
      <w:proofErr w:type="spellEnd"/>
      <w:r>
        <w:rPr>
          <w:color w:val="000000"/>
        </w:rPr>
        <w:t xml:space="preserve"> et al.  NT-</w:t>
      </w:r>
      <w:proofErr w:type="spellStart"/>
      <w:r>
        <w:rPr>
          <w:color w:val="000000"/>
        </w:rPr>
        <w:t>proBNP</w:t>
      </w:r>
      <w:proofErr w:type="spellEnd"/>
      <w:r>
        <w:rPr>
          <w:color w:val="000000"/>
        </w:rPr>
        <w:t xml:space="preserve"> predicts all-cause mortality in a population of insurance applicants, follow-up analysis and further observations.  J </w:t>
      </w:r>
      <w:proofErr w:type="spellStart"/>
      <w:r>
        <w:rPr>
          <w:color w:val="000000"/>
        </w:rPr>
        <w:t>Insur</w:t>
      </w:r>
      <w:proofErr w:type="spellEnd"/>
      <w:r>
        <w:rPr>
          <w:color w:val="000000"/>
        </w:rPr>
        <w:t xml:space="preserve"> Med 2017</w:t>
      </w:r>
      <w:proofErr w:type="gramStart"/>
      <w:r>
        <w:rPr>
          <w:color w:val="000000"/>
        </w:rPr>
        <w:t>;47:107</w:t>
      </w:r>
      <w:proofErr w:type="gramEnd"/>
      <w:r>
        <w:rPr>
          <w:color w:val="000000"/>
        </w:rPr>
        <w:t>-113.</w:t>
      </w:r>
    </w:p>
    <w:p w:rsidR="009D62EC" w:rsidRDefault="009D62EC" w:rsidP="009D62EC">
      <w:pPr>
        <w:pStyle w:val="BodyText"/>
        <w:jc w:val="both"/>
      </w:pPr>
    </w:p>
    <w:p w:rsidR="009D62EC" w:rsidRPr="00C70C30" w:rsidRDefault="009D62EC" w:rsidP="009D62EC"/>
    <w:sectPr w:rsidR="009D62EC" w:rsidRPr="00C70C30" w:rsidSect="00C25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0EA" w:rsidRDefault="006620EA" w:rsidP="007C3ACB">
      <w:pPr>
        <w:spacing w:line="240" w:lineRule="auto"/>
      </w:pPr>
      <w:r>
        <w:separator/>
      </w:r>
    </w:p>
  </w:endnote>
  <w:endnote w:type="continuationSeparator" w:id="0">
    <w:p w:rsidR="006620EA" w:rsidRDefault="006620EA" w:rsidP="007C3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0EA" w:rsidRDefault="006620EA" w:rsidP="007C3ACB">
      <w:pPr>
        <w:spacing w:line="240" w:lineRule="auto"/>
      </w:pPr>
      <w:r>
        <w:separator/>
      </w:r>
    </w:p>
  </w:footnote>
  <w:footnote w:type="continuationSeparator" w:id="0">
    <w:p w:rsidR="006620EA" w:rsidRDefault="006620EA" w:rsidP="007C3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568F0110"/>
    <w:multiLevelType w:val="hybridMultilevel"/>
    <w:tmpl w:val="A34C4858"/>
    <w:lvl w:ilvl="0" w:tplc="F0407E9C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5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6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0"/>
  </w:num>
  <w:num w:numId="19">
    <w:abstractNumId w:val="14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5"/>
  </w:num>
  <w:num w:numId="30">
    <w:abstractNumId w:val="10"/>
  </w:num>
  <w:num w:numId="31">
    <w:abstractNumId w:val="14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EC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620EA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62EC"/>
    <w:rsid w:val="009D7ED2"/>
    <w:rsid w:val="009F4334"/>
    <w:rsid w:val="00A202F9"/>
    <w:rsid w:val="00A24698"/>
    <w:rsid w:val="00A409A4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77458"/>
  <w15:chartTrackingRefBased/>
  <w15:docId w15:val="{506F040C-D3A6-4F94-A6F8-26DE1AC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59"/>
    <w:pPr>
      <w:spacing w:after="0" w:line="264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 w:line="240" w:lineRule="auto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 w:line="240" w:lineRule="auto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 w:line="240" w:lineRule="auto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  <w:style w:type="paragraph" w:styleId="BodyText">
    <w:name w:val="Body Text"/>
    <w:basedOn w:val="Normal"/>
    <w:link w:val="BodyTextChar"/>
    <w:rsid w:val="009D62EC"/>
    <w:pPr>
      <w:spacing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D62EC"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9736-623C-4059-9A29-4C046682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>Hannover Rück SE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 Jodi</dc:creator>
  <cp:keywords/>
  <dc:description/>
  <cp:lastModifiedBy>McDonald Jodi</cp:lastModifiedBy>
  <cp:revision>1</cp:revision>
  <cp:lastPrinted>2012-11-08T13:15:00Z</cp:lastPrinted>
  <dcterms:created xsi:type="dcterms:W3CDTF">2019-03-07T23:30:00Z</dcterms:created>
  <dcterms:modified xsi:type="dcterms:W3CDTF">2019-03-07T23:32:00Z</dcterms:modified>
</cp:coreProperties>
</file>